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5.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6.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CEBC6" w14:textId="76503DAB" w:rsidR="00E447F5" w:rsidRPr="00B721DF" w:rsidRDefault="00492EF3" w:rsidP="0035461F">
      <w:pPr>
        <w:pStyle w:val="1titulo"/>
        <w:spacing w:after="0" w:line="360" w:lineRule="auto"/>
        <w:jc w:val="center"/>
        <w:rPr>
          <w:rFonts w:eastAsia="Times New Roman" w:cs="Arial"/>
          <w:bCs/>
          <w:color w:val="000000"/>
          <w:szCs w:val="24"/>
          <w:lang w:eastAsia="pt-BR"/>
        </w:rPr>
      </w:pPr>
      <w:bookmarkStart w:id="0" w:name="_Hlk109216975"/>
      <w:bookmarkStart w:id="1" w:name="_Hlk121732789"/>
      <w:bookmarkStart w:id="2" w:name="_Hlk215217418"/>
      <w:bookmarkEnd w:id="0"/>
      <w:bookmarkEnd w:id="1"/>
      <w:r w:rsidRPr="00B721DF">
        <w:rPr>
          <w:rFonts w:eastAsia="Times New Roman" w:cs="Arial"/>
          <w:bCs/>
          <w:color w:val="000000"/>
          <w:szCs w:val="24"/>
          <w:lang w:eastAsia="pt-BR"/>
        </w:rPr>
        <w:t>INSEGURANÇA ALIMENTAR EM DRACENA</w:t>
      </w:r>
      <w:r w:rsidR="00021B94" w:rsidRPr="00B721DF">
        <w:rPr>
          <w:rFonts w:eastAsia="Times New Roman" w:cs="Arial"/>
          <w:bCs/>
          <w:color w:val="000000"/>
          <w:szCs w:val="24"/>
          <w:lang w:eastAsia="pt-BR"/>
        </w:rPr>
        <w:t xml:space="preserve">, eSTADO DE </w:t>
      </w:r>
      <w:r w:rsidRPr="00B721DF">
        <w:rPr>
          <w:rFonts w:eastAsia="Times New Roman" w:cs="Arial"/>
          <w:bCs/>
          <w:color w:val="000000"/>
          <w:szCs w:val="24"/>
          <w:lang w:eastAsia="pt-BR"/>
        </w:rPr>
        <w:t>S</w:t>
      </w:r>
      <w:r w:rsidR="00021B94" w:rsidRPr="00B721DF">
        <w:rPr>
          <w:rFonts w:eastAsia="Times New Roman" w:cs="Arial"/>
          <w:bCs/>
          <w:color w:val="000000"/>
          <w:szCs w:val="24"/>
          <w:lang w:eastAsia="pt-BR"/>
        </w:rPr>
        <w:t xml:space="preserve">ÃO </w:t>
      </w:r>
      <w:r w:rsidRPr="00B721DF">
        <w:rPr>
          <w:rFonts w:eastAsia="Times New Roman" w:cs="Arial"/>
          <w:bCs/>
          <w:color w:val="000000"/>
          <w:szCs w:val="24"/>
          <w:lang w:eastAsia="pt-BR"/>
        </w:rPr>
        <w:t>P</w:t>
      </w:r>
      <w:r w:rsidR="00021B94" w:rsidRPr="00B721DF">
        <w:rPr>
          <w:rFonts w:eastAsia="Times New Roman" w:cs="Arial"/>
          <w:bCs/>
          <w:color w:val="000000"/>
          <w:szCs w:val="24"/>
          <w:lang w:eastAsia="pt-BR"/>
        </w:rPr>
        <w:t>AULO</w:t>
      </w:r>
    </w:p>
    <w:p w14:paraId="1F296A23" w14:textId="77777777" w:rsidR="00492EF3" w:rsidRPr="00B721DF" w:rsidRDefault="00492EF3" w:rsidP="0035461F">
      <w:pPr>
        <w:pStyle w:val="1titulo"/>
        <w:spacing w:after="0" w:line="360" w:lineRule="auto"/>
        <w:jc w:val="center"/>
        <w:rPr>
          <w:rFonts w:eastAsia="Times New Roman" w:cs="Arial"/>
          <w:bCs/>
          <w:color w:val="000000"/>
          <w:szCs w:val="24"/>
          <w:lang w:eastAsia="pt-BR"/>
        </w:rPr>
      </w:pPr>
    </w:p>
    <w:bookmarkEnd w:id="2"/>
    <w:p w14:paraId="132DF995" w14:textId="5E690F1B" w:rsidR="00E447F5" w:rsidRPr="00B721DF" w:rsidRDefault="00492EF3" w:rsidP="0035461F">
      <w:pPr>
        <w:pStyle w:val="1titulo"/>
        <w:spacing w:after="0" w:line="360" w:lineRule="auto"/>
        <w:jc w:val="center"/>
        <w:rPr>
          <w:rFonts w:eastAsia="Times New Roman" w:cs="Arial"/>
          <w:bCs/>
          <w:color w:val="000000"/>
          <w:szCs w:val="24"/>
          <w:lang w:val="en-US" w:eastAsia="pt-BR"/>
        </w:rPr>
      </w:pPr>
      <w:r w:rsidRPr="00B721DF">
        <w:rPr>
          <w:rFonts w:eastAsia="Times New Roman" w:cs="Arial"/>
          <w:bCs/>
          <w:color w:val="000000"/>
          <w:szCs w:val="24"/>
          <w:lang w:val="en-US" w:eastAsia="pt-BR"/>
        </w:rPr>
        <w:t>FOOD INSECURITY IN DRACENA, S</w:t>
      </w:r>
      <w:r w:rsidR="00021B94" w:rsidRPr="00B721DF">
        <w:rPr>
          <w:rFonts w:eastAsia="Times New Roman" w:cs="Arial"/>
          <w:bCs/>
          <w:color w:val="000000"/>
          <w:szCs w:val="24"/>
          <w:lang w:val="en-US" w:eastAsia="pt-BR"/>
        </w:rPr>
        <w:t>A</w:t>
      </w:r>
      <w:r w:rsidRPr="00B721DF">
        <w:rPr>
          <w:rFonts w:eastAsia="Times New Roman" w:cs="Arial"/>
          <w:bCs/>
          <w:color w:val="000000"/>
          <w:szCs w:val="24"/>
          <w:lang w:val="en-US" w:eastAsia="pt-BR"/>
        </w:rPr>
        <w:t>O PAULO</w:t>
      </w:r>
      <w:r w:rsidR="00021B94" w:rsidRPr="00B721DF">
        <w:rPr>
          <w:rFonts w:eastAsia="Times New Roman" w:cs="Arial"/>
          <w:bCs/>
          <w:color w:val="000000"/>
          <w:szCs w:val="24"/>
          <w:lang w:val="en-US" w:eastAsia="pt-BR"/>
        </w:rPr>
        <w:t xml:space="preserve"> STATE</w:t>
      </w:r>
    </w:p>
    <w:p w14:paraId="2627C8BC" w14:textId="77777777" w:rsidR="00492EF3" w:rsidRPr="00B721DF" w:rsidRDefault="00492EF3" w:rsidP="0035461F">
      <w:pPr>
        <w:pStyle w:val="1titulo"/>
        <w:spacing w:after="0" w:line="360" w:lineRule="auto"/>
        <w:jc w:val="center"/>
        <w:rPr>
          <w:rFonts w:eastAsia="Times New Roman" w:cs="Arial"/>
          <w:bCs/>
          <w:color w:val="000000"/>
          <w:szCs w:val="24"/>
          <w:lang w:val="en-US" w:eastAsia="pt-BR"/>
        </w:rPr>
      </w:pPr>
    </w:p>
    <w:p w14:paraId="65CC7290" w14:textId="2416007E" w:rsidR="00EB54D0" w:rsidRPr="00B721DF" w:rsidRDefault="00492EF3" w:rsidP="0035461F">
      <w:pPr>
        <w:pStyle w:val="1titulo"/>
        <w:spacing w:after="0" w:line="360" w:lineRule="auto"/>
        <w:jc w:val="center"/>
        <w:rPr>
          <w:rFonts w:eastAsia="Times New Roman" w:cs="Arial"/>
          <w:bCs/>
          <w:color w:val="000000"/>
          <w:szCs w:val="24"/>
          <w:lang w:val="es-ES" w:eastAsia="pt-BR"/>
        </w:rPr>
      </w:pPr>
      <w:r w:rsidRPr="00B721DF">
        <w:rPr>
          <w:rFonts w:eastAsia="Times New Roman" w:cs="Arial"/>
          <w:bCs/>
          <w:color w:val="000000"/>
          <w:szCs w:val="24"/>
          <w:lang w:val="es-ES" w:eastAsia="pt-BR"/>
        </w:rPr>
        <w:t xml:space="preserve">INSEGURIDAD ALIMENTARIA EN DRACENA, </w:t>
      </w:r>
      <w:r w:rsidR="00021B94" w:rsidRPr="00B721DF">
        <w:rPr>
          <w:rFonts w:eastAsia="Times New Roman" w:cs="Arial"/>
          <w:bCs/>
          <w:color w:val="000000"/>
          <w:szCs w:val="24"/>
          <w:lang w:val="es-ES" w:eastAsia="pt-BR"/>
        </w:rPr>
        <w:t xml:space="preserve">ESTADO DE </w:t>
      </w:r>
      <w:r w:rsidRPr="00B721DF">
        <w:rPr>
          <w:rFonts w:eastAsia="Times New Roman" w:cs="Arial"/>
          <w:bCs/>
          <w:color w:val="000000"/>
          <w:szCs w:val="24"/>
          <w:lang w:val="es-ES" w:eastAsia="pt-BR"/>
        </w:rPr>
        <w:t>S</w:t>
      </w:r>
      <w:r w:rsidR="00021B94" w:rsidRPr="00B721DF">
        <w:rPr>
          <w:rFonts w:eastAsia="Times New Roman" w:cs="Arial"/>
          <w:bCs/>
          <w:color w:val="000000"/>
          <w:szCs w:val="24"/>
          <w:lang w:val="es-ES" w:eastAsia="pt-BR"/>
        </w:rPr>
        <w:t>A</w:t>
      </w:r>
      <w:r w:rsidRPr="00B721DF">
        <w:rPr>
          <w:rFonts w:eastAsia="Times New Roman" w:cs="Arial"/>
          <w:bCs/>
          <w:color w:val="000000"/>
          <w:szCs w:val="24"/>
          <w:lang w:val="es-ES" w:eastAsia="pt-BR"/>
        </w:rPr>
        <w:t>O PAULO</w:t>
      </w:r>
    </w:p>
    <w:p w14:paraId="196048F0" w14:textId="77777777" w:rsidR="00E447F5" w:rsidRDefault="00E447F5" w:rsidP="00B721DF">
      <w:pPr>
        <w:widowControl/>
        <w:suppressAutoHyphens/>
        <w:autoSpaceDE/>
        <w:autoSpaceDN/>
        <w:spacing w:line="360" w:lineRule="auto"/>
        <w:jc w:val="both"/>
        <w:rPr>
          <w:rFonts w:ascii="Arial" w:eastAsia="Times New Roman" w:hAnsi="Arial" w:cs="Arial"/>
          <w:b/>
          <w:bCs/>
          <w:sz w:val="24"/>
          <w:szCs w:val="24"/>
          <w:lang w:val="es-ES" w:eastAsia="pt-BR"/>
        </w:rPr>
      </w:pPr>
    </w:p>
    <w:p w14:paraId="40D7F45B" w14:textId="77777777" w:rsidR="0035461F" w:rsidRPr="004A64D5" w:rsidRDefault="0035461F" w:rsidP="0035461F">
      <w:pPr>
        <w:ind w:left="810" w:hanging="810"/>
        <w:jc w:val="both"/>
        <w:outlineLvl w:val="0"/>
        <w:rPr>
          <w:rFonts w:ascii="Arial" w:hAnsi="Arial" w:cs="Arial"/>
          <w:b/>
          <w:sz w:val="24"/>
          <w:szCs w:val="24"/>
          <w:lang w:val="es-ES"/>
        </w:rPr>
      </w:pPr>
      <w:r w:rsidRPr="004A64D5">
        <w:rPr>
          <w:rFonts w:ascii="Arial" w:hAnsi="Arial" w:cs="Arial"/>
          <w:b/>
          <w:sz w:val="24"/>
          <w:szCs w:val="24"/>
          <w:lang w:val="es-ES"/>
        </w:rPr>
        <w:t>ISSN:</w:t>
      </w:r>
    </w:p>
    <w:p w14:paraId="37C61EBA" w14:textId="4D016D8E" w:rsidR="0035461F" w:rsidRPr="004A64D5" w:rsidRDefault="0035461F" w:rsidP="0035461F">
      <w:pPr>
        <w:ind w:left="810" w:hanging="810"/>
        <w:jc w:val="both"/>
        <w:outlineLvl w:val="0"/>
        <w:rPr>
          <w:rFonts w:ascii="Arial" w:hAnsi="Arial" w:cs="Arial"/>
          <w:b/>
          <w:sz w:val="24"/>
          <w:szCs w:val="24"/>
          <w:lang w:val="es-ES"/>
        </w:rPr>
      </w:pPr>
      <w:r w:rsidRPr="004A64D5">
        <w:rPr>
          <w:rFonts w:ascii="Arial" w:hAnsi="Arial" w:cs="Arial"/>
          <w:b/>
          <w:sz w:val="24"/>
          <w:szCs w:val="24"/>
          <w:lang w:val="es-ES"/>
        </w:rPr>
        <w:t xml:space="preserve">DOI: </w:t>
      </w:r>
      <w:proofErr w:type="spellStart"/>
      <w:r w:rsidRPr="004A64D5">
        <w:rPr>
          <w:rFonts w:ascii="Arial" w:eastAsia="Arial" w:hAnsi="Arial" w:cs="Arial"/>
          <w:b/>
          <w:bCs/>
          <w:sz w:val="24"/>
          <w:szCs w:val="24"/>
          <w:shd w:val="clear" w:color="auto" w:fill="FFFFFF"/>
          <w:lang w:val="es-ES"/>
        </w:rPr>
        <w:t>xxxxxxx</w:t>
      </w:r>
      <w:proofErr w:type="spellEnd"/>
      <w:r w:rsidRPr="004A64D5">
        <w:rPr>
          <w:rFonts w:ascii="Arial" w:eastAsia="Arial" w:hAnsi="Arial" w:cs="Arial"/>
          <w:b/>
          <w:bCs/>
          <w:sz w:val="24"/>
          <w:szCs w:val="24"/>
          <w:shd w:val="clear" w:color="auto" w:fill="FFFFFF"/>
          <w:lang w:val="es-ES"/>
        </w:rPr>
        <w:t>/</w:t>
      </w:r>
      <w:proofErr w:type="gramStart"/>
      <w:r w:rsidRPr="004A64D5">
        <w:rPr>
          <w:rFonts w:ascii="Arial" w:eastAsia="Arial" w:hAnsi="Arial" w:cs="Arial"/>
          <w:b/>
          <w:bCs/>
          <w:sz w:val="24"/>
          <w:szCs w:val="24"/>
          <w:shd w:val="clear" w:color="auto" w:fill="FFFFFF"/>
          <w:lang w:val="es-ES"/>
        </w:rPr>
        <w:t>bjoa.v</w:t>
      </w:r>
      <w:proofErr w:type="gramEnd"/>
      <w:r w:rsidR="004A64D5">
        <w:rPr>
          <w:rFonts w:ascii="Arial" w:eastAsia="Arial" w:hAnsi="Arial" w:cs="Arial"/>
          <w:b/>
          <w:bCs/>
          <w:sz w:val="24"/>
          <w:szCs w:val="24"/>
          <w:shd w:val="clear" w:color="auto" w:fill="FFFFFF"/>
          <w:lang w:val="es-ES"/>
        </w:rPr>
        <w:t>01</w:t>
      </w:r>
      <w:r w:rsidRPr="004A64D5">
        <w:rPr>
          <w:rFonts w:ascii="Arial" w:eastAsia="Arial" w:hAnsi="Arial" w:cs="Arial"/>
          <w:b/>
          <w:bCs/>
          <w:sz w:val="24"/>
          <w:szCs w:val="24"/>
          <w:shd w:val="clear" w:color="auto" w:fill="FFFFFF"/>
          <w:lang w:val="es-ES"/>
        </w:rPr>
        <w:t>n</w:t>
      </w:r>
      <w:r w:rsidR="004A64D5">
        <w:rPr>
          <w:rFonts w:ascii="Arial" w:eastAsia="Arial" w:hAnsi="Arial" w:cs="Arial"/>
          <w:b/>
          <w:bCs/>
          <w:sz w:val="24"/>
          <w:szCs w:val="24"/>
          <w:shd w:val="clear" w:color="auto" w:fill="FFFFFF"/>
          <w:lang w:val="es-ES"/>
        </w:rPr>
        <w:t>01</w:t>
      </w:r>
    </w:p>
    <w:p w14:paraId="5544BE69" w14:textId="26BDC85B" w:rsidR="0035461F" w:rsidRPr="00DA20C9" w:rsidRDefault="0035461F" w:rsidP="0035461F">
      <w:pPr>
        <w:jc w:val="both"/>
        <w:rPr>
          <w:rFonts w:ascii="Arial" w:eastAsia="Arial" w:hAnsi="Arial" w:cs="Arial"/>
          <w:b/>
          <w:bCs/>
          <w:sz w:val="24"/>
          <w:szCs w:val="24"/>
          <w:lang w:val="en-US"/>
        </w:rPr>
      </w:pPr>
      <w:r w:rsidRPr="00DA20C9">
        <w:rPr>
          <w:rFonts w:ascii="Arial" w:eastAsia="Arial" w:hAnsi="Arial" w:cs="Arial"/>
          <w:b/>
          <w:bCs/>
          <w:sz w:val="24"/>
          <w:szCs w:val="24"/>
          <w:lang w:val="en-US"/>
        </w:rPr>
        <w:t>Received: January 2</w:t>
      </w:r>
      <w:r>
        <w:rPr>
          <w:rFonts w:ascii="Arial" w:eastAsia="Arial" w:hAnsi="Arial" w:cs="Arial"/>
          <w:b/>
          <w:bCs/>
          <w:sz w:val="24"/>
          <w:szCs w:val="24"/>
          <w:lang w:val="en-US"/>
        </w:rPr>
        <w:t>9</w:t>
      </w:r>
      <w:r w:rsidRPr="00DA20C9">
        <w:rPr>
          <w:rFonts w:ascii="Arial" w:eastAsia="Arial" w:hAnsi="Arial" w:cs="Arial"/>
          <w:b/>
          <w:bCs/>
          <w:sz w:val="24"/>
          <w:szCs w:val="24"/>
          <w:vertAlign w:val="superscript"/>
          <w:lang w:val="en-US"/>
        </w:rPr>
        <w:t>th</w:t>
      </w:r>
      <w:r w:rsidRPr="00DA20C9">
        <w:rPr>
          <w:rFonts w:ascii="Arial" w:eastAsia="Arial" w:hAnsi="Arial" w:cs="Arial"/>
          <w:b/>
          <w:bCs/>
          <w:sz w:val="24"/>
          <w:szCs w:val="24"/>
          <w:lang w:val="en-US"/>
        </w:rPr>
        <w:t>, 2026</w:t>
      </w:r>
    </w:p>
    <w:p w14:paraId="724E30A1" w14:textId="5AFC6099" w:rsidR="0035461F" w:rsidRPr="00DA20C9" w:rsidRDefault="0035461F" w:rsidP="0035461F">
      <w:pPr>
        <w:jc w:val="both"/>
        <w:rPr>
          <w:rFonts w:ascii="Arial" w:eastAsia="Arial" w:hAnsi="Arial" w:cs="Arial"/>
          <w:b/>
          <w:bCs/>
          <w:sz w:val="24"/>
          <w:szCs w:val="24"/>
          <w:lang w:val="en-US"/>
        </w:rPr>
      </w:pPr>
      <w:r w:rsidRPr="00DA20C9">
        <w:rPr>
          <w:rFonts w:ascii="Arial" w:eastAsia="Arial" w:hAnsi="Arial" w:cs="Arial"/>
          <w:b/>
          <w:bCs/>
          <w:sz w:val="24"/>
          <w:szCs w:val="24"/>
          <w:lang w:val="en-US"/>
        </w:rPr>
        <w:t xml:space="preserve">Accepted: </w:t>
      </w:r>
      <w:proofErr w:type="gramStart"/>
      <w:r w:rsidR="004A64D5">
        <w:rPr>
          <w:rFonts w:ascii="Arial" w:eastAsia="Arial" w:hAnsi="Arial" w:cs="Arial"/>
          <w:b/>
          <w:bCs/>
          <w:sz w:val="24"/>
          <w:szCs w:val="24"/>
          <w:lang w:val="en-US"/>
        </w:rPr>
        <w:t>March</w:t>
      </w:r>
      <w:r>
        <w:rPr>
          <w:rFonts w:ascii="Arial" w:eastAsia="Arial" w:hAnsi="Arial" w:cs="Arial"/>
          <w:b/>
          <w:bCs/>
          <w:sz w:val="24"/>
          <w:szCs w:val="24"/>
          <w:lang w:val="en-US"/>
        </w:rPr>
        <w:t xml:space="preserve"> </w:t>
      </w:r>
      <w:r w:rsidRPr="00DA20C9">
        <w:rPr>
          <w:rFonts w:ascii="Arial" w:eastAsia="Arial" w:hAnsi="Arial" w:cs="Arial"/>
          <w:b/>
          <w:bCs/>
          <w:sz w:val="24"/>
          <w:szCs w:val="24"/>
          <w:lang w:val="en-US"/>
        </w:rPr>
        <w:t xml:space="preserve"> </w:t>
      </w:r>
      <w:r w:rsidR="004A64D5">
        <w:rPr>
          <w:rFonts w:ascii="Arial" w:eastAsia="Arial" w:hAnsi="Arial" w:cs="Arial"/>
          <w:b/>
          <w:bCs/>
          <w:sz w:val="24"/>
          <w:szCs w:val="24"/>
          <w:lang w:val="en-US"/>
        </w:rPr>
        <w:t>20</w:t>
      </w:r>
      <w:proofErr w:type="gramEnd"/>
      <w:r w:rsidRPr="00DA20C9">
        <w:rPr>
          <w:rFonts w:ascii="Arial" w:eastAsia="Arial" w:hAnsi="Arial" w:cs="Arial"/>
          <w:b/>
          <w:bCs/>
          <w:sz w:val="24"/>
          <w:szCs w:val="24"/>
          <w:vertAlign w:val="superscript"/>
          <w:lang w:val="en-US"/>
        </w:rPr>
        <w:t>th</w:t>
      </w:r>
      <w:r w:rsidRPr="00DA20C9">
        <w:rPr>
          <w:rFonts w:ascii="Arial" w:eastAsia="Arial" w:hAnsi="Arial" w:cs="Arial"/>
          <w:b/>
          <w:bCs/>
          <w:sz w:val="24"/>
          <w:szCs w:val="24"/>
          <w:lang w:val="en-US"/>
        </w:rPr>
        <w:t>, 2026</w:t>
      </w:r>
    </w:p>
    <w:p w14:paraId="3CAC7A36" w14:textId="64954230" w:rsidR="0035461F" w:rsidRPr="00DA20C9" w:rsidRDefault="0035461F" w:rsidP="0035461F">
      <w:pPr>
        <w:jc w:val="both"/>
        <w:rPr>
          <w:rFonts w:ascii="Arial" w:eastAsia="Arial" w:hAnsi="Arial" w:cs="Arial"/>
          <w:b/>
          <w:bCs/>
          <w:sz w:val="24"/>
          <w:szCs w:val="24"/>
          <w:lang w:val="en-US"/>
        </w:rPr>
      </w:pPr>
      <w:proofErr w:type="spellStart"/>
      <w:r w:rsidRPr="00DA20C9">
        <w:rPr>
          <w:rFonts w:ascii="Arial" w:eastAsia="Arial" w:hAnsi="Arial" w:cs="Arial"/>
          <w:b/>
          <w:bCs/>
          <w:sz w:val="24"/>
          <w:szCs w:val="24"/>
          <w:lang w:val="en-US"/>
        </w:rPr>
        <w:t>Publicated</w:t>
      </w:r>
      <w:proofErr w:type="spellEnd"/>
      <w:r w:rsidRPr="00DA20C9">
        <w:rPr>
          <w:rFonts w:ascii="Arial" w:eastAsia="Arial" w:hAnsi="Arial" w:cs="Arial"/>
          <w:b/>
          <w:bCs/>
          <w:sz w:val="24"/>
          <w:szCs w:val="24"/>
          <w:lang w:val="en-US"/>
        </w:rPr>
        <w:t xml:space="preserve">: </w:t>
      </w:r>
      <w:r w:rsidR="004A64D5">
        <w:rPr>
          <w:rFonts w:ascii="Arial" w:eastAsia="Arial" w:hAnsi="Arial" w:cs="Arial"/>
          <w:b/>
          <w:bCs/>
          <w:sz w:val="24"/>
          <w:szCs w:val="24"/>
          <w:lang w:val="en-US"/>
        </w:rPr>
        <w:t>March</w:t>
      </w:r>
      <w:r>
        <w:rPr>
          <w:rFonts w:ascii="Arial" w:eastAsia="Arial" w:hAnsi="Arial" w:cs="Arial"/>
          <w:b/>
          <w:bCs/>
          <w:sz w:val="24"/>
          <w:szCs w:val="24"/>
          <w:lang w:val="en-US"/>
        </w:rPr>
        <w:t xml:space="preserve"> </w:t>
      </w:r>
      <w:r w:rsidR="004A64D5">
        <w:rPr>
          <w:rFonts w:ascii="Arial" w:eastAsia="Arial" w:hAnsi="Arial" w:cs="Arial"/>
          <w:b/>
          <w:bCs/>
          <w:sz w:val="24"/>
          <w:szCs w:val="24"/>
          <w:lang w:val="en-US"/>
        </w:rPr>
        <w:t>25</w:t>
      </w:r>
      <w:r w:rsidRPr="00DA20C9">
        <w:rPr>
          <w:rFonts w:ascii="Arial" w:eastAsia="Arial" w:hAnsi="Arial" w:cs="Arial"/>
          <w:b/>
          <w:bCs/>
          <w:sz w:val="24"/>
          <w:szCs w:val="24"/>
          <w:vertAlign w:val="superscript"/>
          <w:lang w:val="en-US"/>
        </w:rPr>
        <w:t>th</w:t>
      </w:r>
      <w:r w:rsidRPr="00DA20C9">
        <w:rPr>
          <w:rFonts w:ascii="Arial" w:eastAsia="Arial" w:hAnsi="Arial" w:cs="Arial"/>
          <w:b/>
          <w:bCs/>
          <w:sz w:val="24"/>
          <w:szCs w:val="24"/>
          <w:lang w:val="en-US"/>
        </w:rPr>
        <w:t>, 202</w:t>
      </w:r>
      <w:r>
        <w:rPr>
          <w:rFonts w:ascii="Arial" w:eastAsia="Arial" w:hAnsi="Arial" w:cs="Arial"/>
          <w:b/>
          <w:bCs/>
          <w:sz w:val="24"/>
          <w:szCs w:val="24"/>
          <w:lang w:val="en-US"/>
        </w:rPr>
        <w:t>6</w:t>
      </w:r>
    </w:p>
    <w:p w14:paraId="3FD94ED8" w14:textId="77777777" w:rsidR="0035461F" w:rsidRPr="00DA20C9" w:rsidRDefault="0035461F" w:rsidP="0035461F">
      <w:pPr>
        <w:tabs>
          <w:tab w:val="center" w:pos="4419"/>
          <w:tab w:val="right" w:pos="8838"/>
        </w:tabs>
        <w:spacing w:line="360" w:lineRule="auto"/>
        <w:jc w:val="both"/>
        <w:rPr>
          <w:rFonts w:ascii="Arial" w:hAnsi="Arial" w:cs="Arial"/>
          <w:b/>
          <w:sz w:val="24"/>
          <w:szCs w:val="24"/>
          <w:lang w:val="en-US"/>
        </w:rPr>
      </w:pPr>
      <w:r w:rsidRPr="00DA20C9">
        <w:rPr>
          <w:rFonts w:ascii="Arial" w:hAnsi="Arial" w:cs="Arial"/>
          <w:b/>
          <w:noProof/>
          <w:sz w:val="24"/>
          <w:szCs w:val="24"/>
          <w:lang w:val="en-US"/>
        </w:rPr>
        <w:drawing>
          <wp:inline distT="0" distB="0" distL="0" distR="0" wp14:anchorId="0EB29D86" wp14:editId="7551C41D">
            <wp:extent cx="704850" cy="27445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8">
                      <a:extLst>
                        <a:ext uri="{28A0092B-C50C-407E-A947-70E740481C1C}">
                          <a14:useLocalDpi xmlns:a14="http://schemas.microsoft.com/office/drawing/2010/main" val="0"/>
                        </a:ext>
                      </a:extLst>
                    </a:blip>
                    <a:stretch>
                      <a:fillRect/>
                    </a:stretch>
                  </pic:blipFill>
                  <pic:spPr>
                    <a:xfrm>
                      <a:off x="0" y="0"/>
                      <a:ext cx="716878" cy="279138"/>
                    </a:xfrm>
                    <a:prstGeom prst="rect">
                      <a:avLst/>
                    </a:prstGeom>
                  </pic:spPr>
                </pic:pic>
              </a:graphicData>
            </a:graphic>
          </wp:inline>
        </w:drawing>
      </w:r>
    </w:p>
    <w:p w14:paraId="18639F03" w14:textId="77777777" w:rsidR="0035461F" w:rsidRPr="00B721DF" w:rsidRDefault="0035461F" w:rsidP="00B721DF">
      <w:pPr>
        <w:widowControl/>
        <w:suppressAutoHyphens/>
        <w:autoSpaceDE/>
        <w:autoSpaceDN/>
        <w:spacing w:line="360" w:lineRule="auto"/>
        <w:jc w:val="both"/>
        <w:rPr>
          <w:rFonts w:ascii="Arial" w:eastAsia="Times New Roman" w:hAnsi="Arial" w:cs="Arial"/>
          <w:b/>
          <w:bCs/>
          <w:sz w:val="24"/>
          <w:szCs w:val="24"/>
          <w:lang w:val="es-ES" w:eastAsia="pt-BR"/>
        </w:rPr>
      </w:pPr>
    </w:p>
    <w:p w14:paraId="1DDAD97C" w14:textId="77777777" w:rsidR="00E447F5" w:rsidRPr="00B721DF" w:rsidRDefault="00FB13FE" w:rsidP="00B721DF">
      <w:pPr>
        <w:widowControl/>
        <w:suppressAutoHyphens/>
        <w:autoSpaceDE/>
        <w:autoSpaceDN/>
        <w:spacing w:line="360" w:lineRule="auto"/>
        <w:jc w:val="both"/>
        <w:rPr>
          <w:rFonts w:ascii="Arial" w:eastAsia="Times New Roman" w:hAnsi="Arial" w:cs="Arial"/>
          <w:b/>
          <w:bCs/>
          <w:sz w:val="24"/>
          <w:szCs w:val="24"/>
          <w:lang w:val="pt-BR" w:eastAsia="pt-BR"/>
        </w:rPr>
      </w:pPr>
      <w:r w:rsidRPr="00B721DF">
        <w:rPr>
          <w:rFonts w:ascii="Arial" w:eastAsia="Times New Roman" w:hAnsi="Arial" w:cs="Arial"/>
          <w:b/>
          <w:bCs/>
          <w:sz w:val="24"/>
          <w:szCs w:val="24"/>
          <w:lang w:val="pt-BR" w:eastAsia="pt-BR"/>
        </w:rPr>
        <w:t>RESUMO</w:t>
      </w:r>
    </w:p>
    <w:p w14:paraId="17A6E9BE" w14:textId="1AA92AEB" w:rsidR="005462EF" w:rsidRPr="00B721DF" w:rsidRDefault="005462EF" w:rsidP="00B721DF">
      <w:pPr>
        <w:spacing w:line="360" w:lineRule="auto"/>
        <w:jc w:val="both"/>
        <w:rPr>
          <w:rFonts w:ascii="Arial" w:hAnsi="Arial" w:cs="Arial"/>
          <w:sz w:val="24"/>
          <w:szCs w:val="24"/>
        </w:rPr>
      </w:pPr>
      <w:bookmarkStart w:id="3" w:name="_Hlk215217596"/>
      <w:r w:rsidRPr="00B721DF">
        <w:rPr>
          <w:rFonts w:ascii="Arial" w:hAnsi="Arial" w:cs="Arial"/>
          <w:sz w:val="24"/>
          <w:szCs w:val="24"/>
        </w:rPr>
        <w:t>A alimentação adequada é um direito fundamental de todo ser humano. Para as políticas públicas, de tempos em tempos, realizam-se avaliações da insegurança alimentar no país (sem dados municípais).</w:t>
      </w:r>
      <w:r w:rsidRPr="00B721DF">
        <w:rPr>
          <w:rFonts w:ascii="Arial" w:hAnsi="Arial" w:cs="Arial"/>
          <w:b/>
          <w:bCs/>
          <w:sz w:val="24"/>
          <w:szCs w:val="24"/>
        </w:rPr>
        <w:t xml:space="preserve"> </w:t>
      </w:r>
      <w:r w:rsidRPr="00B721DF">
        <w:rPr>
          <w:rFonts w:ascii="Arial" w:hAnsi="Arial" w:cs="Arial"/>
          <w:sz w:val="24"/>
          <w:szCs w:val="24"/>
        </w:rPr>
        <w:t xml:space="preserve">Avaliar os níveis de insegurança alimentar na cidade de Dracena- Estado de São Paulo. Entrevistou-se 221 chefes de famílias em seus respectivos domicílios. Os entrevistadores foram os alunos da FCAT, após receberem orientações do professor responsável. As entrevistas ocorreram entre os dias 9 e 27 de outubro de 2024. Para auxiliar as entrevistas adotou-se um questionário estruturado com a Escala Brasileira de Insegurança Alimentar (EBIA). Os dados mostram que 71% dos domicílios não apresentam insegurança alimentar, 7% passam por insegurança alimentar moderada e 5% insegurança alimentar grave, que afeta o bem-estar de crianças. Estes níveis de Insegurança Alimentar estão acima da média do estado de São Paulo. Comparando, a insegurança alimentar é pior nas famílias onde os chefes de família estão desempregados ou que têm empregos informais, sem carteira assinada. Domicílios os quais os chefes de família não possuem escolaridade ou que estudaram apenas 4 anos são os que mais sofrem com a insegurança alimentar. Verificou-se então que existe pessoas de todas as idades passando fome, inclusive crianças. Para combater a fome, são necessárias políticas </w:t>
      </w:r>
      <w:r w:rsidRPr="00B721DF">
        <w:rPr>
          <w:rFonts w:ascii="Arial" w:hAnsi="Arial" w:cs="Arial"/>
          <w:sz w:val="24"/>
          <w:szCs w:val="24"/>
        </w:rPr>
        <w:lastRenderedPageBreak/>
        <w:t>públicas que incentivem a geração de empregos com carteira assinada. A curto prazo, não se descarta a necessidade de doações de cestas básicas para suprir as das demandas alimentícias urgentes.</w:t>
      </w:r>
    </w:p>
    <w:bookmarkEnd w:id="3"/>
    <w:p w14:paraId="2646AB60" w14:textId="2A5E7DD5" w:rsidR="00E447F5" w:rsidRPr="00B721DF" w:rsidRDefault="00FB13FE" w:rsidP="007A29F9">
      <w:pPr>
        <w:widowControl/>
        <w:suppressAutoHyphens/>
        <w:autoSpaceDE/>
        <w:autoSpaceDN/>
        <w:spacing w:before="240" w:line="360" w:lineRule="auto"/>
        <w:jc w:val="both"/>
        <w:rPr>
          <w:rFonts w:ascii="Arial" w:eastAsia="Times New Roman" w:hAnsi="Arial" w:cs="Arial"/>
          <w:sz w:val="24"/>
          <w:szCs w:val="24"/>
          <w:lang w:val="pt-BR" w:eastAsia="pt-BR"/>
        </w:rPr>
      </w:pPr>
      <w:r w:rsidRPr="00B721DF">
        <w:rPr>
          <w:rFonts w:ascii="Arial" w:eastAsia="Calibri" w:hAnsi="Arial" w:cs="Arial"/>
          <w:b/>
          <w:bCs/>
          <w:sz w:val="24"/>
          <w:szCs w:val="24"/>
          <w:lang w:val="pt-BR"/>
        </w:rPr>
        <w:t xml:space="preserve">Palavras-chave: </w:t>
      </w:r>
      <w:r w:rsidR="00C021BE" w:rsidRPr="00B721DF">
        <w:rPr>
          <w:rFonts w:ascii="Arial" w:eastAsia="Times New Roman" w:hAnsi="Arial" w:cs="Arial"/>
          <w:sz w:val="24"/>
          <w:szCs w:val="24"/>
          <w:lang w:val="pt-BR" w:eastAsia="pt-BR"/>
        </w:rPr>
        <w:t>e</w:t>
      </w:r>
      <w:r w:rsidR="00782C34" w:rsidRPr="00B721DF">
        <w:rPr>
          <w:rFonts w:ascii="Arial" w:eastAsia="Times New Roman" w:hAnsi="Arial" w:cs="Arial"/>
          <w:sz w:val="24"/>
          <w:szCs w:val="24"/>
          <w:lang w:val="pt-BR" w:eastAsia="pt-BR"/>
        </w:rPr>
        <w:t xml:space="preserve">xtensão universitária; </w:t>
      </w:r>
      <w:r w:rsidR="00F051CF" w:rsidRPr="00B721DF">
        <w:rPr>
          <w:rFonts w:ascii="Arial" w:eastAsia="Times New Roman" w:hAnsi="Arial" w:cs="Arial"/>
          <w:sz w:val="24"/>
          <w:szCs w:val="24"/>
          <w:lang w:val="pt-BR" w:eastAsia="pt-BR"/>
        </w:rPr>
        <w:t>entrevistas</w:t>
      </w:r>
      <w:r w:rsidR="00782C34" w:rsidRPr="00B721DF">
        <w:rPr>
          <w:rFonts w:ascii="Arial" w:eastAsia="Times New Roman" w:hAnsi="Arial" w:cs="Arial"/>
          <w:sz w:val="24"/>
          <w:szCs w:val="24"/>
          <w:lang w:val="pt-BR" w:eastAsia="pt-BR"/>
        </w:rPr>
        <w:t xml:space="preserve">; </w:t>
      </w:r>
      <w:r w:rsidR="00F051CF" w:rsidRPr="00B721DF">
        <w:rPr>
          <w:rFonts w:ascii="Arial" w:eastAsia="Times New Roman" w:hAnsi="Arial" w:cs="Arial"/>
          <w:sz w:val="24"/>
          <w:szCs w:val="24"/>
          <w:lang w:val="pt-BR" w:eastAsia="pt-BR"/>
        </w:rPr>
        <w:t>Nova Alta Paulista</w:t>
      </w:r>
      <w:r w:rsidR="00782C34" w:rsidRPr="00B721DF">
        <w:rPr>
          <w:rFonts w:ascii="Arial" w:eastAsia="Times New Roman" w:hAnsi="Arial" w:cs="Arial"/>
          <w:sz w:val="24"/>
          <w:szCs w:val="24"/>
          <w:lang w:val="pt-BR" w:eastAsia="pt-BR"/>
        </w:rPr>
        <w:t xml:space="preserve">; </w:t>
      </w:r>
      <w:r w:rsidR="00F051CF" w:rsidRPr="00B721DF">
        <w:rPr>
          <w:rFonts w:ascii="Arial" w:eastAsia="Times New Roman" w:hAnsi="Arial" w:cs="Arial"/>
          <w:sz w:val="24"/>
          <w:szCs w:val="24"/>
          <w:lang w:val="pt-BR" w:eastAsia="pt-BR"/>
        </w:rPr>
        <w:t>d</w:t>
      </w:r>
      <w:r w:rsidR="00782C34" w:rsidRPr="00B721DF">
        <w:rPr>
          <w:rFonts w:ascii="Arial" w:eastAsia="Times New Roman" w:hAnsi="Arial" w:cs="Arial"/>
          <w:sz w:val="24"/>
          <w:szCs w:val="24"/>
          <w:lang w:val="pt-BR" w:eastAsia="pt-BR"/>
        </w:rPr>
        <w:t>iagnóstico</w:t>
      </w:r>
      <w:r w:rsidR="00F051CF" w:rsidRPr="00B721DF">
        <w:rPr>
          <w:rFonts w:ascii="Arial" w:eastAsia="Times New Roman" w:hAnsi="Arial" w:cs="Arial"/>
          <w:sz w:val="24"/>
          <w:szCs w:val="24"/>
          <w:lang w:val="pt-BR" w:eastAsia="pt-BR"/>
        </w:rPr>
        <w:t xml:space="preserve"> da</w:t>
      </w:r>
      <w:r w:rsidR="00782C34" w:rsidRPr="00B721DF">
        <w:rPr>
          <w:rFonts w:ascii="Arial" w:eastAsia="Times New Roman" w:hAnsi="Arial" w:cs="Arial"/>
          <w:sz w:val="24"/>
          <w:szCs w:val="24"/>
          <w:lang w:val="pt-BR" w:eastAsia="pt-BR"/>
        </w:rPr>
        <w:t xml:space="preserve"> fome.</w:t>
      </w:r>
    </w:p>
    <w:p w14:paraId="00294012" w14:textId="77777777" w:rsidR="009270BE" w:rsidRPr="00B721DF" w:rsidRDefault="009270BE" w:rsidP="00B721DF">
      <w:pPr>
        <w:widowControl/>
        <w:suppressAutoHyphens/>
        <w:autoSpaceDE/>
        <w:autoSpaceDN/>
        <w:spacing w:line="360" w:lineRule="auto"/>
        <w:jc w:val="both"/>
        <w:rPr>
          <w:rFonts w:ascii="Arial" w:eastAsia="Times New Roman" w:hAnsi="Arial" w:cs="Arial"/>
          <w:sz w:val="24"/>
          <w:szCs w:val="24"/>
          <w:lang w:val="pt-BR" w:eastAsia="pt-BR"/>
        </w:rPr>
      </w:pPr>
    </w:p>
    <w:p w14:paraId="498B9CE0" w14:textId="77777777" w:rsidR="00E447F5" w:rsidRPr="00B721DF" w:rsidRDefault="00FB13FE" w:rsidP="00B721DF">
      <w:pPr>
        <w:widowControl/>
        <w:suppressAutoHyphens/>
        <w:autoSpaceDE/>
        <w:autoSpaceDN/>
        <w:spacing w:line="360" w:lineRule="auto"/>
        <w:jc w:val="both"/>
        <w:rPr>
          <w:rFonts w:ascii="Arial" w:eastAsia="Times New Roman" w:hAnsi="Arial" w:cs="Arial"/>
          <w:b/>
          <w:sz w:val="24"/>
          <w:szCs w:val="24"/>
          <w:lang w:val="en-US" w:eastAsia="pt-BR"/>
        </w:rPr>
      </w:pPr>
      <w:r w:rsidRPr="00B721DF">
        <w:rPr>
          <w:rFonts w:ascii="Arial" w:eastAsia="Times New Roman" w:hAnsi="Arial" w:cs="Arial"/>
          <w:b/>
          <w:sz w:val="24"/>
          <w:szCs w:val="24"/>
          <w:lang w:val="en-US" w:eastAsia="pt-BR"/>
        </w:rPr>
        <w:t>ABSTRACT</w:t>
      </w:r>
    </w:p>
    <w:p w14:paraId="6A474D44" w14:textId="23986D8D" w:rsidR="002B0C15" w:rsidRPr="00B721DF" w:rsidRDefault="004C5405" w:rsidP="00B721DF">
      <w:pPr>
        <w:spacing w:line="360" w:lineRule="auto"/>
        <w:jc w:val="both"/>
        <w:rPr>
          <w:rFonts w:ascii="Arial" w:eastAsia="Times New Roman" w:hAnsi="Arial" w:cs="Arial"/>
          <w:sz w:val="24"/>
          <w:szCs w:val="24"/>
          <w:lang w:val="en-US" w:eastAsia="pt-BR"/>
        </w:rPr>
      </w:pPr>
      <w:bookmarkStart w:id="4" w:name="_Hlk220580835"/>
      <w:r w:rsidRPr="00B721DF">
        <w:rPr>
          <w:rFonts w:ascii="Arial" w:eastAsia="Times New Roman" w:hAnsi="Arial" w:cs="Arial"/>
          <w:sz w:val="24"/>
          <w:szCs w:val="24"/>
          <w:lang w:val="en-US" w:eastAsia="pt-BR"/>
        </w:rPr>
        <w:t xml:space="preserve">Adequate food is a fundamental right of every human being. For public policy purposes, assessments of food insecurity in the country are carried out from time to time (without municipal data). This study aimed to evaluate the levels of food insecurity in the city of </w:t>
      </w:r>
      <w:proofErr w:type="spellStart"/>
      <w:r w:rsidRPr="00B721DF">
        <w:rPr>
          <w:rFonts w:ascii="Arial" w:eastAsia="Times New Roman" w:hAnsi="Arial" w:cs="Arial"/>
          <w:sz w:val="24"/>
          <w:szCs w:val="24"/>
          <w:lang w:val="en-US" w:eastAsia="pt-BR"/>
        </w:rPr>
        <w:t>Dracena</w:t>
      </w:r>
      <w:proofErr w:type="spellEnd"/>
      <w:r w:rsidRPr="00B721DF">
        <w:rPr>
          <w:rFonts w:ascii="Arial" w:eastAsia="Times New Roman" w:hAnsi="Arial" w:cs="Arial"/>
          <w:sz w:val="24"/>
          <w:szCs w:val="24"/>
          <w:lang w:val="en-US" w:eastAsia="pt-BR"/>
        </w:rPr>
        <w:t>, São Paulo State. 221 heads of households were interviewed in their respective homes. The interviewers were students from FCAT, after receiving guidance from the supervising professor. The interviews took place between October 9th and 27th, 2024. A structured questionnaire using the Brazilian Food Insecurity Scale (EBIA) was adopted to assist the interviews. The data shows that 71% of households do not present food insecurity, 7% experience moderate food insecurity, and 5% experience severe food insecurity, which affects the well-being of children. These levels of food insecurity are above the average for the state of São Paulo. Comparatively, food insecurity is worse in families where the heads of household are unemployed or have informal jobs without formal contracts. Households where the heads of family have no schooling or only four years of schooling suffer the most from food insecurity. It was found that people of all ages are going hungry, including children. To combat hunger, public policies are needed that encourage the creation of formal jobs. In the short term, the need for donations of basic food baskets to meet urgent food demands cannot be ruled out.</w:t>
      </w:r>
    </w:p>
    <w:bookmarkEnd w:id="4"/>
    <w:p w14:paraId="1F70C42B" w14:textId="6A707FDC" w:rsidR="002B0C15" w:rsidRPr="00B721DF" w:rsidRDefault="00FB13FE" w:rsidP="007A29F9">
      <w:pPr>
        <w:spacing w:before="240" w:line="360" w:lineRule="auto"/>
        <w:jc w:val="both"/>
        <w:rPr>
          <w:rFonts w:ascii="Arial" w:hAnsi="Arial" w:cs="Arial"/>
          <w:sz w:val="24"/>
          <w:szCs w:val="24"/>
          <w:lang w:val="en-US"/>
        </w:rPr>
      </w:pPr>
      <w:r w:rsidRPr="00B721DF">
        <w:rPr>
          <w:rFonts w:ascii="Arial" w:eastAsia="Times New Roman" w:hAnsi="Arial" w:cs="Arial"/>
          <w:b/>
          <w:sz w:val="24"/>
          <w:szCs w:val="24"/>
          <w:lang w:val="en-US" w:eastAsia="pt-BR"/>
        </w:rPr>
        <w:t>Keywords:</w:t>
      </w:r>
      <w:r w:rsidR="002B0C15" w:rsidRPr="00B721DF">
        <w:rPr>
          <w:rFonts w:ascii="Arial" w:hAnsi="Arial" w:cs="Arial"/>
          <w:sz w:val="24"/>
          <w:szCs w:val="24"/>
          <w:lang w:val="en-US"/>
        </w:rPr>
        <w:t xml:space="preserve"> </w:t>
      </w:r>
      <w:r w:rsidR="00C021BE" w:rsidRPr="00B721DF">
        <w:rPr>
          <w:rFonts w:ascii="Arial" w:hAnsi="Arial" w:cs="Arial"/>
          <w:sz w:val="24"/>
          <w:szCs w:val="24"/>
          <w:lang w:val="en-US"/>
        </w:rPr>
        <w:t>u</w:t>
      </w:r>
      <w:r w:rsidR="004C5405" w:rsidRPr="00B721DF">
        <w:rPr>
          <w:rFonts w:ascii="Arial" w:hAnsi="Arial" w:cs="Arial"/>
          <w:sz w:val="24"/>
          <w:szCs w:val="24"/>
          <w:lang w:val="en-US"/>
        </w:rPr>
        <w:t>niversity extension; interviews; Nova Alta Paulista; diagnosis of hunger.</w:t>
      </w:r>
    </w:p>
    <w:p w14:paraId="54B0481C" w14:textId="4EB51809" w:rsidR="00E447F5" w:rsidRPr="00B721DF" w:rsidRDefault="00E447F5" w:rsidP="00B721DF">
      <w:pPr>
        <w:widowControl/>
        <w:suppressAutoHyphens/>
        <w:autoSpaceDE/>
        <w:autoSpaceDN/>
        <w:spacing w:line="360" w:lineRule="auto"/>
        <w:jc w:val="both"/>
        <w:rPr>
          <w:rFonts w:ascii="Arial" w:eastAsia="Times New Roman" w:hAnsi="Arial" w:cs="Arial"/>
          <w:sz w:val="24"/>
          <w:szCs w:val="24"/>
          <w:lang w:val="en-US" w:eastAsia="pt-BR"/>
        </w:rPr>
      </w:pPr>
    </w:p>
    <w:p w14:paraId="54C7DB0D" w14:textId="77777777" w:rsidR="00E447F5" w:rsidRPr="00B721DF" w:rsidRDefault="00FB13FE" w:rsidP="00B721DF">
      <w:pPr>
        <w:widowControl/>
        <w:suppressAutoHyphens/>
        <w:autoSpaceDE/>
        <w:autoSpaceDN/>
        <w:spacing w:line="360" w:lineRule="auto"/>
        <w:jc w:val="both"/>
        <w:rPr>
          <w:rFonts w:ascii="Arial" w:eastAsia="Times New Roman" w:hAnsi="Arial" w:cs="Arial"/>
          <w:b/>
          <w:caps/>
          <w:sz w:val="24"/>
          <w:szCs w:val="24"/>
          <w:lang w:val="es-ES_tradnl" w:eastAsia="pt-BR"/>
        </w:rPr>
      </w:pPr>
      <w:r w:rsidRPr="00B721DF">
        <w:rPr>
          <w:rFonts w:ascii="Arial" w:eastAsia="Times New Roman" w:hAnsi="Arial" w:cs="Arial"/>
          <w:b/>
          <w:caps/>
          <w:sz w:val="24"/>
          <w:szCs w:val="24"/>
          <w:lang w:val="es-ES_tradnl" w:eastAsia="pt-BR"/>
        </w:rPr>
        <w:t>Resumen</w:t>
      </w:r>
    </w:p>
    <w:p w14:paraId="1A09937D" w14:textId="77777777" w:rsidR="004C5405" w:rsidRPr="00B721DF" w:rsidRDefault="004C5405" w:rsidP="00B721DF">
      <w:pPr>
        <w:widowControl/>
        <w:suppressAutoHyphens/>
        <w:autoSpaceDE/>
        <w:autoSpaceDN/>
        <w:spacing w:line="360" w:lineRule="auto"/>
        <w:jc w:val="both"/>
        <w:rPr>
          <w:rFonts w:ascii="Arial" w:eastAsia="Times New Roman" w:hAnsi="Arial" w:cs="Arial"/>
          <w:sz w:val="24"/>
          <w:szCs w:val="24"/>
          <w:lang w:val="es-ES_tradnl" w:eastAsia="pt-BR"/>
        </w:rPr>
      </w:pPr>
      <w:r w:rsidRPr="00B721DF">
        <w:rPr>
          <w:rFonts w:ascii="Arial" w:eastAsia="Times New Roman" w:hAnsi="Arial" w:cs="Arial"/>
          <w:sz w:val="24"/>
          <w:szCs w:val="24"/>
          <w:lang w:val="es-ES_tradnl" w:eastAsia="pt-BR"/>
        </w:rPr>
        <w:lastRenderedPageBreak/>
        <w:t>Una alimentación adecuada es un derecho fundamental de todo ser humano. Para fines de políticas públicas, se realizan evaluaciones de la inseguridad alimentaria en el país periódicamente (sin datos municipales). Este estudio tuvo como objetivo evaluar los niveles de inseguridad alimentaria en la ciudad de Dracena, estado de São Paulo. Se entrevistó a 221 jefes de familia en sus respectivos hogares. Los entrevistadores fueron estudiantes del FCAT, después de recibir orientación del profesor supervisor. Las entrevistas se llevaron a cabo entre el 9 y el 27 de octubre de 2024. Se adoptó un cuestionario estructurado que utiliza la Escala Brasileña de Inseguridad Alimentaria (EBIA) para apoyar las entrevistas. Los datos muestran que el 71% de los hogares no presenta inseguridad alimentaria, el 7% experimenta inseguridad alimentaria moderada y el 5% experimenta inseguridad alimentaria grave, lo que afecta el bienestar de los niños. Estos niveles de inseguridad alimentaria están por encima del promedio del estado de São Paulo. Comparativamente, la inseguridad alimentaria es peor en las familias donde los jefes de familia están desempleados o tienen trabajos informales sin contratos formales. Los hogares donde los jefes de familia no tienen escolaridad o solo tienen cuatro años de escolarización son los que más sufren de inseguridad alimentaria. Se ha constatado que personas de todas las edades padecen hambre, incluidos los niños. Para combatir el hambre, se necesitan políticas públicas que fomenten la creación de empleos formales. A corto plazo, no se puede descartar la necesidad de donaciones de canastas básicas de alimentos para satisfacer la demanda alimentaria urgente.</w:t>
      </w:r>
    </w:p>
    <w:p w14:paraId="400F03DD" w14:textId="5E75B3A2" w:rsidR="00490743" w:rsidRPr="00B721DF" w:rsidRDefault="00FB13FE" w:rsidP="007A29F9">
      <w:pPr>
        <w:widowControl/>
        <w:suppressAutoHyphens/>
        <w:autoSpaceDE/>
        <w:autoSpaceDN/>
        <w:spacing w:before="240" w:line="360" w:lineRule="auto"/>
        <w:jc w:val="both"/>
        <w:rPr>
          <w:rFonts w:ascii="Arial" w:eastAsia="Trebuchet MS" w:hAnsi="Arial" w:cs="Arial"/>
          <w:b/>
          <w:sz w:val="24"/>
          <w:szCs w:val="24"/>
          <w:lang w:val="es-ES_tradnl"/>
        </w:rPr>
      </w:pPr>
      <w:r w:rsidRPr="00B721DF">
        <w:rPr>
          <w:rFonts w:ascii="Arial" w:eastAsia="Times New Roman" w:hAnsi="Arial" w:cs="Arial"/>
          <w:b/>
          <w:sz w:val="24"/>
          <w:szCs w:val="24"/>
          <w:lang w:val="es-ES_tradnl" w:eastAsia="pt-BR"/>
        </w:rPr>
        <w:t>Palabras clave:</w:t>
      </w:r>
      <w:r w:rsidRPr="00B721DF">
        <w:rPr>
          <w:rFonts w:ascii="Arial" w:eastAsia="Times New Roman" w:hAnsi="Arial" w:cs="Arial"/>
          <w:sz w:val="24"/>
          <w:szCs w:val="24"/>
          <w:lang w:val="es-ES_tradnl" w:eastAsia="pt-BR"/>
        </w:rPr>
        <w:t xml:space="preserve"> </w:t>
      </w:r>
      <w:r w:rsidR="004C5405" w:rsidRPr="00B721DF">
        <w:rPr>
          <w:rFonts w:ascii="Arial" w:eastAsia="Times New Roman" w:hAnsi="Arial" w:cs="Arial"/>
          <w:sz w:val="24"/>
          <w:szCs w:val="24"/>
          <w:lang w:val="es-ES_tradnl" w:eastAsia="pt-BR"/>
        </w:rPr>
        <w:t>extensión universitaria; entrevistas; Nueva Alta Paulista; diagnóstico de hambre.</w:t>
      </w:r>
    </w:p>
    <w:p w14:paraId="6DA5F880" w14:textId="77777777" w:rsidR="00E447F5" w:rsidRPr="00B721DF" w:rsidRDefault="00FB13FE" w:rsidP="007A29F9">
      <w:pPr>
        <w:suppressAutoHyphens/>
        <w:spacing w:before="240" w:line="360" w:lineRule="auto"/>
        <w:jc w:val="both"/>
        <w:rPr>
          <w:rFonts w:ascii="Arial" w:eastAsia="Trebuchet MS" w:hAnsi="Arial" w:cs="Arial"/>
          <w:b/>
          <w:sz w:val="24"/>
          <w:szCs w:val="24"/>
        </w:rPr>
      </w:pPr>
      <w:r w:rsidRPr="00B721DF">
        <w:rPr>
          <w:rFonts w:ascii="Arial" w:eastAsia="Trebuchet MS" w:hAnsi="Arial" w:cs="Arial"/>
          <w:b/>
          <w:sz w:val="24"/>
          <w:szCs w:val="24"/>
        </w:rPr>
        <w:t>1. Introdução</w:t>
      </w:r>
    </w:p>
    <w:p w14:paraId="24057FB8" w14:textId="460AAF6A" w:rsidR="00C021BE" w:rsidRPr="00B721DF" w:rsidRDefault="00C021BE" w:rsidP="00B721DF">
      <w:pPr>
        <w:spacing w:before="240" w:line="360" w:lineRule="auto"/>
        <w:ind w:firstLine="709"/>
        <w:jc w:val="both"/>
        <w:rPr>
          <w:rFonts w:ascii="Arial" w:hAnsi="Arial" w:cs="Arial"/>
          <w:sz w:val="24"/>
          <w:szCs w:val="24"/>
        </w:rPr>
      </w:pPr>
      <w:r w:rsidRPr="00B721DF">
        <w:rPr>
          <w:rFonts w:ascii="Arial" w:hAnsi="Arial" w:cs="Arial"/>
          <w:sz w:val="24"/>
          <w:szCs w:val="24"/>
        </w:rPr>
        <w:t xml:space="preserve">Um grande desafio enfrentado pela sociedade é a irregularidade do acesso a alimentos por uma parcela significativa da população. Por um tempo, o Brasil esteve fora do mapa da fome, publicado anualmente pela Organização das Nações Unidas (ONU), voltando a esta situação em 2015. Com a pandemia de COVID – 19 houve um agravamento global da insegurança alimentar e </w:t>
      </w:r>
      <w:r w:rsidRPr="00B721DF">
        <w:rPr>
          <w:rFonts w:ascii="Arial" w:hAnsi="Arial" w:cs="Arial"/>
          <w:sz w:val="24"/>
          <w:szCs w:val="24"/>
        </w:rPr>
        <w:lastRenderedPageBreak/>
        <w:t>nutricional (InSAN). O reconhecimento da InSAN, principalmente entre os grupos mais vulneráveis, é o primeiro passo ao enfrentamento da falta ou dificuldade ao acesso regular de alimentação adequada, suficiente e saudável.</w:t>
      </w:r>
    </w:p>
    <w:p w14:paraId="02018413" w14:textId="77777777" w:rsidR="00C021BE" w:rsidRPr="00B721DF" w:rsidRDefault="00C021BE" w:rsidP="00B721DF">
      <w:pPr>
        <w:spacing w:before="240" w:line="360" w:lineRule="auto"/>
        <w:ind w:firstLine="709"/>
        <w:jc w:val="both"/>
        <w:rPr>
          <w:rFonts w:ascii="Arial" w:hAnsi="Arial" w:cs="Arial"/>
          <w:sz w:val="24"/>
          <w:szCs w:val="24"/>
        </w:rPr>
      </w:pPr>
      <w:r w:rsidRPr="00B721DF">
        <w:rPr>
          <w:rFonts w:ascii="Arial" w:hAnsi="Arial" w:cs="Arial"/>
          <w:sz w:val="24"/>
          <w:szCs w:val="24"/>
        </w:rPr>
        <w:t>O direito humano fundamental à alimentação está previsto na Constituição Federal de 1988, através da emenda constitucional n° 64. Para assegurar o direito, a Lei n° 11.346, de 15 de setembro de 2006, criou o Sistema de Segurança Alimentar e Nutricional (SISAN). O SISAN visa garantir a todos o acesso regular e permanente a alimentos de qualidade, em quantidade suficiente, sem comprometer outras necessidades essenciais, desenvolvendo práticas alimentares promotoras de saúde que respeitem a diversidade cultural e que seja sustentável do ponto de vista cultural, ambiental, econômico e socialmente.</w:t>
      </w:r>
    </w:p>
    <w:p w14:paraId="0F34724B" w14:textId="6421A2F4" w:rsidR="00C021BE" w:rsidRPr="00B721DF" w:rsidRDefault="00C021BE" w:rsidP="00B721DF">
      <w:pPr>
        <w:spacing w:before="240" w:line="360" w:lineRule="auto"/>
        <w:ind w:firstLine="709"/>
        <w:jc w:val="both"/>
        <w:rPr>
          <w:rFonts w:ascii="Arial" w:hAnsi="Arial" w:cs="Arial"/>
          <w:sz w:val="24"/>
          <w:szCs w:val="24"/>
        </w:rPr>
      </w:pPr>
      <w:r w:rsidRPr="00B721DF">
        <w:rPr>
          <w:rFonts w:ascii="Arial" w:hAnsi="Arial" w:cs="Arial"/>
          <w:sz w:val="24"/>
          <w:szCs w:val="24"/>
        </w:rPr>
        <w:t>Para o desenvolvimento de políticas públicas eficazes, que leve em conta as particularidades de cada local, são necessários dados estatísticos. Os dados estatísticos são essenciais para o diagnóstico e monitoramento das realidades vividas pelas pessoas. Os dados precisos dão suporte à elaboração de políticas públicas eficazes, baseadas em evidências. A substituição do achismo e das ideologias políticas por decisões pautadas em informações de qualidade, otimizam recursos ao direcioná-los onde realmente são necessários. As políticas de transparência de dados permitem participação social no acompanhamento e cobrança dos resultados às instituições públicas e seus representantes.</w:t>
      </w:r>
    </w:p>
    <w:p w14:paraId="6A117339" w14:textId="4E3AA729" w:rsidR="00C021BE" w:rsidRPr="00B721DF" w:rsidRDefault="00C021BE" w:rsidP="00B721DF">
      <w:pPr>
        <w:spacing w:before="240" w:line="360" w:lineRule="auto"/>
        <w:ind w:firstLine="709"/>
        <w:jc w:val="both"/>
        <w:rPr>
          <w:rFonts w:ascii="Arial" w:hAnsi="Arial" w:cs="Arial"/>
          <w:sz w:val="24"/>
          <w:szCs w:val="24"/>
        </w:rPr>
      </w:pPr>
      <w:r w:rsidRPr="00B721DF">
        <w:rPr>
          <w:rFonts w:ascii="Arial" w:hAnsi="Arial" w:cs="Arial"/>
          <w:sz w:val="24"/>
          <w:szCs w:val="24"/>
        </w:rPr>
        <w:t xml:space="preserve">No Brasil, alguns órgãos públicos, como: o Instituto Brasileiro de Geografia e Estatística (IBGE), Ministério do Desenvolvimento Social e Ministério da Saúde mapeiam os níveis de Insegurança Alimentar e Nutricional (InSAN) e seguem as políticas de combate à fome. Estas avaliações não são periódicas e são publicadas a nível regional e de estado. Realizar diagnósticos de InSAN nos municípios pode representar uma peça essencial para a construção local de políticas de Segurança Alimentar e Nutricional (SAN). Os diagnósticos municipais podem auxiliar na realização das conferências e na elaboração de planos de segurança alimentar e nutricional </w:t>
      </w:r>
      <w:r w:rsidR="00570D39" w:rsidRPr="00B721DF">
        <w:rPr>
          <w:rFonts w:ascii="Arial" w:hAnsi="Arial" w:cs="Arial"/>
          <w:sz w:val="24"/>
          <w:szCs w:val="24"/>
        </w:rPr>
        <w:t xml:space="preserve">pela Câmara Intersetorial de </w:t>
      </w:r>
      <w:r w:rsidR="00570D39" w:rsidRPr="00B721DF">
        <w:rPr>
          <w:rFonts w:ascii="Arial" w:hAnsi="Arial" w:cs="Arial"/>
          <w:sz w:val="24"/>
          <w:szCs w:val="24"/>
        </w:rPr>
        <w:lastRenderedPageBreak/>
        <w:t>Segurança Alimentar e Nutricional (CAISAN) Municipal</w:t>
      </w:r>
      <w:r w:rsidRPr="00B721DF">
        <w:rPr>
          <w:rFonts w:ascii="Arial" w:hAnsi="Arial" w:cs="Arial"/>
          <w:sz w:val="24"/>
          <w:szCs w:val="24"/>
        </w:rPr>
        <w:t>.</w:t>
      </w:r>
    </w:p>
    <w:p w14:paraId="3A7E4998" w14:textId="4E6335A4" w:rsidR="00C021BE" w:rsidRPr="00B721DF" w:rsidRDefault="00C021BE" w:rsidP="00B721DF">
      <w:pPr>
        <w:spacing w:before="240" w:line="360" w:lineRule="auto"/>
        <w:ind w:firstLine="709"/>
        <w:jc w:val="both"/>
        <w:rPr>
          <w:rFonts w:ascii="Arial" w:hAnsi="Arial" w:cs="Arial"/>
          <w:sz w:val="24"/>
          <w:szCs w:val="24"/>
        </w:rPr>
      </w:pPr>
      <w:r w:rsidRPr="00B721DF">
        <w:rPr>
          <w:rFonts w:ascii="Arial" w:hAnsi="Arial" w:cs="Arial"/>
          <w:sz w:val="24"/>
          <w:szCs w:val="24"/>
        </w:rPr>
        <w:t xml:space="preserve">O presente trabalho é fruto de ações com </w:t>
      </w:r>
      <w:r w:rsidR="00570D39" w:rsidRPr="00B721DF">
        <w:rPr>
          <w:rFonts w:ascii="Arial" w:hAnsi="Arial" w:cs="Arial"/>
          <w:sz w:val="24"/>
          <w:szCs w:val="24"/>
        </w:rPr>
        <w:t xml:space="preserve">duplo </w:t>
      </w:r>
      <w:r w:rsidRPr="00B721DF">
        <w:rPr>
          <w:rFonts w:ascii="Arial" w:hAnsi="Arial" w:cs="Arial"/>
          <w:sz w:val="24"/>
          <w:szCs w:val="24"/>
        </w:rPr>
        <w:t>propósito. A primeira intenção foi o engajamento dos alunos do curso de Engenharia Agronômica da Faculdade de Ciências Agrárias e Tecnológicas (FCAT), da Universidade Estadual Paulista “Júlio de Mesquita Filho” (Unesp) quanto à situação de insegurança alimentar e nutricional local e da importância dos Conselhos Municipais de Segurança Alimentar na resolução ou, pelo menos, a minimização do problema da fome</w:t>
      </w:r>
      <w:r w:rsidR="00570D39" w:rsidRPr="00B721DF">
        <w:rPr>
          <w:rFonts w:ascii="Arial" w:hAnsi="Arial" w:cs="Arial"/>
          <w:sz w:val="24"/>
          <w:szCs w:val="24"/>
        </w:rPr>
        <w:t xml:space="preserve"> no município</w:t>
      </w:r>
      <w:r w:rsidRPr="00B721DF">
        <w:rPr>
          <w:rFonts w:ascii="Arial" w:hAnsi="Arial" w:cs="Arial"/>
          <w:sz w:val="24"/>
          <w:szCs w:val="24"/>
        </w:rPr>
        <w:t>.</w:t>
      </w:r>
    </w:p>
    <w:p w14:paraId="19DA17AD" w14:textId="1B3A3970" w:rsidR="00C021BE" w:rsidRPr="00B721DF" w:rsidRDefault="00C021BE" w:rsidP="00B721DF">
      <w:pPr>
        <w:spacing w:before="240" w:line="360" w:lineRule="auto"/>
        <w:ind w:firstLine="709"/>
        <w:jc w:val="both"/>
        <w:rPr>
          <w:rFonts w:ascii="Arial" w:hAnsi="Arial" w:cs="Arial"/>
          <w:sz w:val="24"/>
          <w:szCs w:val="24"/>
        </w:rPr>
      </w:pPr>
      <w:r w:rsidRPr="00B721DF">
        <w:rPr>
          <w:rFonts w:ascii="Arial" w:hAnsi="Arial" w:cs="Arial"/>
          <w:sz w:val="24"/>
          <w:szCs w:val="24"/>
        </w:rPr>
        <w:t>Nesse sentido, os alunos participaram de diversas reuniões do Conselho Municipal de Segurança Alimentar e Nutricional de Dracena, bem como entrevistaram os dracenenses com o objetivo de diagnosticar os níveis locais de Insegurança Alimentar e Nutricional</w:t>
      </w:r>
      <w:r w:rsidR="00570D39" w:rsidRPr="00B721DF">
        <w:rPr>
          <w:rFonts w:ascii="Arial" w:hAnsi="Arial" w:cs="Arial"/>
          <w:sz w:val="24"/>
          <w:szCs w:val="24"/>
        </w:rPr>
        <w:t xml:space="preserve"> em Dracena</w:t>
      </w:r>
      <w:r w:rsidRPr="00B721DF">
        <w:rPr>
          <w:rFonts w:ascii="Arial" w:hAnsi="Arial" w:cs="Arial"/>
          <w:sz w:val="24"/>
          <w:szCs w:val="24"/>
        </w:rPr>
        <w:t xml:space="preserve">. </w:t>
      </w:r>
      <w:r w:rsidR="00570D39" w:rsidRPr="00B721DF">
        <w:rPr>
          <w:rFonts w:ascii="Arial" w:hAnsi="Arial" w:cs="Arial"/>
          <w:sz w:val="24"/>
          <w:szCs w:val="24"/>
        </w:rPr>
        <w:t>O</w:t>
      </w:r>
      <w:r w:rsidRPr="00B721DF">
        <w:rPr>
          <w:rFonts w:ascii="Arial" w:hAnsi="Arial" w:cs="Arial"/>
          <w:sz w:val="24"/>
          <w:szCs w:val="24"/>
        </w:rPr>
        <w:t xml:space="preserve"> município </w:t>
      </w:r>
      <w:r w:rsidR="00570D39" w:rsidRPr="00B721DF">
        <w:rPr>
          <w:rFonts w:ascii="Arial" w:hAnsi="Arial" w:cs="Arial"/>
          <w:sz w:val="24"/>
          <w:szCs w:val="24"/>
        </w:rPr>
        <w:t xml:space="preserve">faz parte </w:t>
      </w:r>
      <w:r w:rsidRPr="00B721DF">
        <w:rPr>
          <w:rFonts w:ascii="Arial" w:hAnsi="Arial" w:cs="Arial"/>
          <w:sz w:val="24"/>
          <w:szCs w:val="24"/>
        </w:rPr>
        <w:t xml:space="preserve">da região da Nova Alta Paulista, oeste do estado de São Paulo. A </w:t>
      </w:r>
      <w:r w:rsidR="00570D39" w:rsidRPr="00B721DF">
        <w:rPr>
          <w:rFonts w:ascii="Arial" w:hAnsi="Arial" w:cs="Arial"/>
          <w:sz w:val="24"/>
          <w:szCs w:val="24"/>
        </w:rPr>
        <w:t xml:space="preserve">sua </w:t>
      </w:r>
      <w:r w:rsidRPr="00B721DF">
        <w:rPr>
          <w:rFonts w:ascii="Arial" w:hAnsi="Arial" w:cs="Arial"/>
          <w:sz w:val="24"/>
          <w:szCs w:val="24"/>
        </w:rPr>
        <w:t xml:space="preserve">população </w:t>
      </w:r>
      <w:r w:rsidR="00570D39" w:rsidRPr="00B721DF">
        <w:rPr>
          <w:rFonts w:ascii="Arial" w:hAnsi="Arial" w:cs="Arial"/>
          <w:sz w:val="24"/>
          <w:szCs w:val="24"/>
        </w:rPr>
        <w:t xml:space="preserve">é </w:t>
      </w:r>
      <w:r w:rsidRPr="00B721DF">
        <w:rPr>
          <w:rFonts w:ascii="Arial" w:hAnsi="Arial" w:cs="Arial"/>
          <w:sz w:val="24"/>
          <w:szCs w:val="24"/>
        </w:rPr>
        <w:t xml:space="preserve">estimada </w:t>
      </w:r>
      <w:r w:rsidR="00570D39" w:rsidRPr="00B721DF">
        <w:rPr>
          <w:rFonts w:ascii="Arial" w:hAnsi="Arial" w:cs="Arial"/>
          <w:sz w:val="24"/>
          <w:szCs w:val="24"/>
        </w:rPr>
        <w:t>em</w:t>
      </w:r>
      <w:r w:rsidRPr="00B721DF">
        <w:rPr>
          <w:rFonts w:ascii="Arial" w:hAnsi="Arial" w:cs="Arial"/>
          <w:sz w:val="24"/>
          <w:szCs w:val="24"/>
        </w:rPr>
        <w:t xml:space="preserve"> 46.664 pessoas. </w:t>
      </w:r>
      <w:r w:rsidR="00570D39" w:rsidRPr="00B721DF">
        <w:rPr>
          <w:rFonts w:ascii="Arial" w:hAnsi="Arial" w:cs="Arial"/>
          <w:sz w:val="24"/>
          <w:szCs w:val="24"/>
        </w:rPr>
        <w:t>No ano 2021, o</w:t>
      </w:r>
      <w:r w:rsidRPr="00B721DF">
        <w:rPr>
          <w:rFonts w:ascii="Arial" w:hAnsi="Arial" w:cs="Arial"/>
          <w:sz w:val="24"/>
          <w:szCs w:val="24"/>
        </w:rPr>
        <w:t xml:space="preserve"> Produto Interno Bruto (PIB) </w:t>
      </w:r>
      <w:r w:rsidRPr="00B721DF">
        <w:rPr>
          <w:rFonts w:ascii="Arial" w:hAnsi="Arial" w:cs="Arial"/>
          <w:i/>
          <w:iCs/>
          <w:sz w:val="24"/>
          <w:szCs w:val="24"/>
        </w:rPr>
        <w:t>per capita</w:t>
      </w:r>
      <w:r w:rsidRPr="00B721DF">
        <w:rPr>
          <w:rFonts w:ascii="Arial" w:hAnsi="Arial" w:cs="Arial"/>
          <w:sz w:val="24"/>
          <w:szCs w:val="24"/>
        </w:rPr>
        <w:t xml:space="preserve"> em 2021 </w:t>
      </w:r>
      <w:r w:rsidR="00570D39" w:rsidRPr="00B721DF">
        <w:rPr>
          <w:rFonts w:ascii="Arial" w:hAnsi="Arial" w:cs="Arial"/>
          <w:sz w:val="24"/>
          <w:szCs w:val="24"/>
        </w:rPr>
        <w:t xml:space="preserve">do municípo </w:t>
      </w:r>
      <w:r w:rsidRPr="00B721DF">
        <w:rPr>
          <w:rFonts w:ascii="Arial" w:hAnsi="Arial" w:cs="Arial"/>
          <w:sz w:val="24"/>
          <w:szCs w:val="24"/>
        </w:rPr>
        <w:t>foi calculado em R$ 37.325,00 (valores corrigidos pelo IPCA para janeiro de 2025) e o salário médio mensal dos trabalhadores formais foi de 2 salários-mínimos (IBGE, 2022).</w:t>
      </w:r>
    </w:p>
    <w:p w14:paraId="133B28E2" w14:textId="56D851D3" w:rsidR="00E447F5" w:rsidRPr="00B721DF" w:rsidRDefault="00C021BE" w:rsidP="00B721DF">
      <w:pPr>
        <w:suppressAutoHyphens/>
        <w:spacing w:line="360" w:lineRule="auto"/>
        <w:ind w:firstLine="709"/>
        <w:jc w:val="both"/>
        <w:rPr>
          <w:rFonts w:ascii="Arial" w:eastAsia="Trebuchet MS" w:hAnsi="Arial" w:cs="Arial"/>
          <w:b/>
          <w:sz w:val="24"/>
          <w:szCs w:val="24"/>
        </w:rPr>
      </w:pPr>
      <w:r w:rsidRPr="00B721DF">
        <w:rPr>
          <w:rFonts w:ascii="Arial" w:hAnsi="Arial" w:cs="Arial"/>
          <w:sz w:val="24"/>
          <w:szCs w:val="24"/>
        </w:rPr>
        <w:t>A expectativa do trabalho é que os dados da pesquisa possam ajudar o Conselho Municipal de Segurança Alimentar (CONSEA)</w:t>
      </w:r>
      <w:r w:rsidR="00570D39" w:rsidRPr="00B721DF">
        <w:rPr>
          <w:rFonts w:ascii="Arial" w:hAnsi="Arial" w:cs="Arial"/>
          <w:sz w:val="24"/>
          <w:szCs w:val="24"/>
        </w:rPr>
        <w:t xml:space="preserve"> e a Câmara Intersetorial de Segurança Alimentar e Nutricional (CAISAN) Municipal possam</w:t>
      </w:r>
      <w:r w:rsidRPr="00B721DF">
        <w:rPr>
          <w:rFonts w:ascii="Arial" w:hAnsi="Arial" w:cs="Arial"/>
          <w:sz w:val="24"/>
          <w:szCs w:val="24"/>
        </w:rPr>
        <w:t xml:space="preserve"> elaborar propostas de políticas públicas de SAN adequadas à realidade local.</w:t>
      </w:r>
    </w:p>
    <w:p w14:paraId="6EF0C334" w14:textId="257D8B8B" w:rsidR="008F4E4D" w:rsidRPr="008067C0" w:rsidRDefault="008F4E4D" w:rsidP="007A29F9">
      <w:pPr>
        <w:pStyle w:val="PargrafodaLista"/>
        <w:numPr>
          <w:ilvl w:val="1"/>
          <w:numId w:val="23"/>
        </w:numPr>
        <w:spacing w:before="240" w:after="240" w:line="360" w:lineRule="auto"/>
        <w:jc w:val="both"/>
        <w:rPr>
          <w:rFonts w:ascii="Arial" w:eastAsia="Times New Roman" w:hAnsi="Arial" w:cs="Arial"/>
          <w:b/>
          <w:sz w:val="24"/>
          <w:szCs w:val="24"/>
          <w:lang w:eastAsia="pt-BR"/>
        </w:rPr>
      </w:pPr>
      <w:r w:rsidRPr="008067C0">
        <w:rPr>
          <w:rFonts w:ascii="Arial" w:eastAsia="Times New Roman" w:hAnsi="Arial" w:cs="Arial"/>
          <w:b/>
          <w:sz w:val="24"/>
          <w:szCs w:val="24"/>
          <w:lang w:eastAsia="pt-BR"/>
        </w:rPr>
        <w:t>Objetivos</w:t>
      </w:r>
    </w:p>
    <w:p w14:paraId="4ADF9A84" w14:textId="77777777" w:rsidR="008F4E4D" w:rsidRPr="00B721DF" w:rsidRDefault="008F4E4D" w:rsidP="00B721DF">
      <w:pPr>
        <w:pStyle w:val="PargrafodaLista"/>
        <w:spacing w:line="360" w:lineRule="auto"/>
        <w:ind w:left="0"/>
        <w:jc w:val="both"/>
        <w:rPr>
          <w:rFonts w:ascii="Arial" w:eastAsia="Times New Roman" w:hAnsi="Arial" w:cs="Arial"/>
          <w:bCs/>
          <w:sz w:val="24"/>
          <w:szCs w:val="24"/>
          <w:lang w:eastAsia="pt-BR"/>
        </w:rPr>
      </w:pPr>
      <w:r w:rsidRPr="00B721DF">
        <w:rPr>
          <w:rFonts w:ascii="Arial" w:eastAsia="Times New Roman" w:hAnsi="Arial" w:cs="Arial"/>
          <w:bCs/>
          <w:sz w:val="24"/>
          <w:szCs w:val="24"/>
          <w:lang w:eastAsia="pt-BR"/>
        </w:rPr>
        <w:t>Os objetivos da pesquisa podem ser tomados como objetivos gerais e objetivos específicos.</w:t>
      </w:r>
    </w:p>
    <w:p w14:paraId="7F378CAC" w14:textId="7A74137F" w:rsidR="008F4E4D" w:rsidRPr="00B721DF" w:rsidRDefault="008F4E4D" w:rsidP="007A29F9">
      <w:pPr>
        <w:spacing w:before="240" w:after="240" w:line="360" w:lineRule="auto"/>
        <w:jc w:val="both"/>
        <w:rPr>
          <w:rFonts w:ascii="Arial" w:eastAsia="Times New Roman" w:hAnsi="Arial" w:cs="Arial"/>
          <w:b/>
          <w:sz w:val="24"/>
          <w:szCs w:val="24"/>
          <w:lang w:eastAsia="pt-BR"/>
        </w:rPr>
      </w:pPr>
      <w:r w:rsidRPr="00B721DF">
        <w:rPr>
          <w:rFonts w:ascii="Arial" w:eastAsia="Times New Roman" w:hAnsi="Arial" w:cs="Arial"/>
          <w:b/>
          <w:sz w:val="24"/>
          <w:szCs w:val="24"/>
          <w:lang w:eastAsia="pt-BR"/>
        </w:rPr>
        <w:t>1.1.1 Objetivo Geral</w:t>
      </w:r>
    </w:p>
    <w:p w14:paraId="111C90B5" w14:textId="158D6115" w:rsidR="008F4E4D" w:rsidRPr="00B721DF" w:rsidRDefault="00570D39" w:rsidP="00B721DF">
      <w:pPr>
        <w:pStyle w:val="PargrafodaLista"/>
        <w:spacing w:line="360" w:lineRule="auto"/>
        <w:ind w:left="0"/>
        <w:jc w:val="both"/>
        <w:rPr>
          <w:rFonts w:ascii="Arial" w:eastAsia="Times New Roman" w:hAnsi="Arial" w:cs="Arial"/>
          <w:bCs/>
          <w:sz w:val="24"/>
          <w:szCs w:val="24"/>
          <w:lang w:eastAsia="pt-BR"/>
        </w:rPr>
      </w:pPr>
      <w:r w:rsidRPr="00B721DF">
        <w:rPr>
          <w:rFonts w:ascii="Arial" w:hAnsi="Arial" w:cs="Arial"/>
          <w:sz w:val="24"/>
          <w:szCs w:val="24"/>
        </w:rPr>
        <w:t>O objetivo do trabalho foi de diagnosticar os níveis de insegurança alimentar na cidade de Dracena, estado de São Paulo.</w:t>
      </w:r>
    </w:p>
    <w:p w14:paraId="0FE82ABA" w14:textId="499636BA" w:rsidR="008F4E4D" w:rsidRPr="00B721DF" w:rsidRDefault="008F4E4D" w:rsidP="007A29F9">
      <w:pPr>
        <w:spacing w:before="240" w:after="240" w:line="360" w:lineRule="auto"/>
        <w:jc w:val="both"/>
        <w:rPr>
          <w:rFonts w:ascii="Arial" w:eastAsia="Times New Roman" w:hAnsi="Arial" w:cs="Arial"/>
          <w:b/>
          <w:sz w:val="24"/>
          <w:szCs w:val="24"/>
          <w:lang w:eastAsia="pt-BR"/>
        </w:rPr>
      </w:pPr>
      <w:r w:rsidRPr="00B721DF">
        <w:rPr>
          <w:rFonts w:ascii="Arial" w:eastAsia="Times New Roman" w:hAnsi="Arial" w:cs="Arial"/>
          <w:b/>
          <w:sz w:val="24"/>
          <w:szCs w:val="24"/>
          <w:lang w:eastAsia="pt-BR"/>
        </w:rPr>
        <w:t>1.1.2. Objetivos Específicos</w:t>
      </w:r>
    </w:p>
    <w:p w14:paraId="3F2F5771" w14:textId="77777777" w:rsidR="00570D39" w:rsidRPr="00B721DF" w:rsidRDefault="00570D39" w:rsidP="00B721DF">
      <w:pPr>
        <w:spacing w:line="360" w:lineRule="auto"/>
        <w:ind w:firstLine="709"/>
        <w:jc w:val="both"/>
        <w:rPr>
          <w:rFonts w:ascii="Arial" w:hAnsi="Arial" w:cs="Arial"/>
          <w:sz w:val="24"/>
          <w:szCs w:val="24"/>
        </w:rPr>
      </w:pPr>
      <w:r w:rsidRPr="00B721DF">
        <w:rPr>
          <w:rFonts w:ascii="Arial" w:hAnsi="Arial" w:cs="Arial"/>
          <w:sz w:val="24"/>
          <w:szCs w:val="24"/>
        </w:rPr>
        <w:lastRenderedPageBreak/>
        <w:t xml:space="preserve">Os objetivos específicos podem assim ser enumerados: </w:t>
      </w:r>
    </w:p>
    <w:p w14:paraId="59591086" w14:textId="61ABB788" w:rsidR="00570D39" w:rsidRPr="00B721DF" w:rsidRDefault="00570D39" w:rsidP="00B721DF">
      <w:pPr>
        <w:spacing w:line="360" w:lineRule="auto"/>
        <w:ind w:left="426" w:hanging="426"/>
        <w:jc w:val="both"/>
        <w:rPr>
          <w:rFonts w:ascii="Arial" w:hAnsi="Arial" w:cs="Arial"/>
          <w:sz w:val="24"/>
          <w:szCs w:val="24"/>
        </w:rPr>
      </w:pPr>
      <w:r w:rsidRPr="00B721DF">
        <w:rPr>
          <w:rFonts w:ascii="Arial" w:hAnsi="Arial" w:cs="Arial"/>
          <w:sz w:val="24"/>
          <w:szCs w:val="24"/>
        </w:rPr>
        <w:t>(</w:t>
      </w:r>
      <w:r w:rsidR="00544D8B">
        <w:rPr>
          <w:rFonts w:ascii="Arial" w:hAnsi="Arial" w:cs="Arial"/>
          <w:sz w:val="24"/>
          <w:szCs w:val="24"/>
        </w:rPr>
        <w:t>a</w:t>
      </w:r>
      <w:r w:rsidRPr="00B721DF">
        <w:rPr>
          <w:rFonts w:ascii="Arial" w:hAnsi="Arial" w:cs="Arial"/>
          <w:sz w:val="24"/>
          <w:szCs w:val="24"/>
        </w:rPr>
        <w:t xml:space="preserve">) Avaliar os níveis de insegurança alimentar através da Escala Brasileira de Insegurança Alimentar (EBIA); e </w:t>
      </w:r>
    </w:p>
    <w:p w14:paraId="5D3C1C3F" w14:textId="77777777" w:rsidR="00CB539A" w:rsidRDefault="00570D39" w:rsidP="00CB539A">
      <w:pPr>
        <w:spacing w:line="360" w:lineRule="auto"/>
        <w:ind w:left="426" w:hanging="426"/>
        <w:jc w:val="both"/>
        <w:rPr>
          <w:rFonts w:ascii="Arial" w:hAnsi="Arial" w:cs="Arial"/>
          <w:sz w:val="24"/>
          <w:szCs w:val="24"/>
        </w:rPr>
      </w:pPr>
      <w:r w:rsidRPr="00B721DF">
        <w:rPr>
          <w:rFonts w:ascii="Arial" w:hAnsi="Arial" w:cs="Arial"/>
          <w:sz w:val="24"/>
          <w:szCs w:val="24"/>
        </w:rPr>
        <w:t>(</w:t>
      </w:r>
      <w:r w:rsidR="00544D8B">
        <w:rPr>
          <w:rFonts w:ascii="Arial" w:hAnsi="Arial" w:cs="Arial"/>
          <w:sz w:val="24"/>
          <w:szCs w:val="24"/>
        </w:rPr>
        <w:t>b</w:t>
      </w:r>
      <w:r w:rsidRPr="00B721DF">
        <w:rPr>
          <w:rFonts w:ascii="Arial" w:hAnsi="Arial" w:cs="Arial"/>
          <w:sz w:val="24"/>
          <w:szCs w:val="24"/>
        </w:rPr>
        <w:t xml:space="preserve">) </w:t>
      </w:r>
      <w:r w:rsidR="00996548">
        <w:rPr>
          <w:rFonts w:ascii="Arial" w:hAnsi="Arial" w:cs="Arial"/>
          <w:sz w:val="24"/>
          <w:szCs w:val="24"/>
        </w:rPr>
        <w:t>C</w:t>
      </w:r>
      <w:r w:rsidRPr="00B721DF">
        <w:rPr>
          <w:rFonts w:ascii="Arial" w:hAnsi="Arial" w:cs="Arial"/>
          <w:sz w:val="24"/>
          <w:szCs w:val="24"/>
        </w:rPr>
        <w:t>omparar os níveis de insegurança alimentar dos domicílios com chefes de família com distintos perfis socioeconômicos.</w:t>
      </w:r>
      <w:bookmarkStart w:id="5" w:name="_Toc193729402"/>
    </w:p>
    <w:p w14:paraId="4AD44366" w14:textId="441F0C31" w:rsidR="00B721DF" w:rsidRPr="00970226" w:rsidRDefault="00C54C3E" w:rsidP="008067C0">
      <w:pPr>
        <w:pStyle w:val="PargrafodaLista"/>
        <w:numPr>
          <w:ilvl w:val="0"/>
          <w:numId w:val="26"/>
        </w:numPr>
        <w:tabs>
          <w:tab w:val="left" w:pos="426"/>
        </w:tabs>
        <w:spacing w:before="240" w:line="360" w:lineRule="auto"/>
        <w:ind w:left="0" w:firstLine="0"/>
        <w:jc w:val="both"/>
        <w:rPr>
          <w:b/>
          <w:bCs/>
          <w:sz w:val="24"/>
          <w:szCs w:val="24"/>
        </w:rPr>
      </w:pPr>
      <w:r w:rsidRPr="00C54C3E">
        <w:rPr>
          <w:b/>
          <w:bCs/>
          <w:sz w:val="24"/>
          <w:szCs w:val="24"/>
        </w:rPr>
        <w:t>Metodologia</w:t>
      </w:r>
      <w:bookmarkEnd w:id="5"/>
    </w:p>
    <w:p w14:paraId="4C2A8176" w14:textId="3856CC2D" w:rsidR="00B721DF" w:rsidRPr="00B721DF" w:rsidRDefault="00580D77" w:rsidP="00B721DF">
      <w:pPr>
        <w:spacing w:before="240" w:line="360" w:lineRule="auto"/>
        <w:ind w:firstLine="709"/>
        <w:jc w:val="both"/>
        <w:rPr>
          <w:rFonts w:ascii="Arial" w:hAnsi="Arial" w:cs="Arial"/>
          <w:sz w:val="24"/>
          <w:szCs w:val="24"/>
        </w:rPr>
      </w:pPr>
      <w:r>
        <w:rPr>
          <w:rFonts w:ascii="Arial" w:hAnsi="Arial" w:cs="Arial"/>
          <w:sz w:val="24"/>
          <w:szCs w:val="24"/>
        </w:rPr>
        <w:t xml:space="preserve">Em Dracena, a </w:t>
      </w:r>
      <w:r w:rsidR="00B721DF" w:rsidRPr="00B721DF">
        <w:rPr>
          <w:rFonts w:ascii="Arial" w:hAnsi="Arial" w:cs="Arial"/>
          <w:sz w:val="24"/>
          <w:szCs w:val="24"/>
        </w:rPr>
        <w:t>coleta de dados da Insegurança Alimentar e Nutricional (InSAN)</w:t>
      </w:r>
      <w:r w:rsidR="00B721DF">
        <w:rPr>
          <w:rFonts w:ascii="Arial" w:hAnsi="Arial" w:cs="Arial"/>
          <w:sz w:val="24"/>
          <w:szCs w:val="24"/>
        </w:rPr>
        <w:t xml:space="preserve"> </w:t>
      </w:r>
      <w:r w:rsidR="00B721DF" w:rsidRPr="00B721DF">
        <w:rPr>
          <w:rFonts w:ascii="Arial" w:hAnsi="Arial" w:cs="Arial"/>
          <w:sz w:val="24"/>
          <w:szCs w:val="24"/>
        </w:rPr>
        <w:t xml:space="preserve">ocorreu no período de 09 a 27 de outubro de 2024. As entrevistas, tipo </w:t>
      </w:r>
      <w:r w:rsidR="00B721DF" w:rsidRPr="00B721DF">
        <w:rPr>
          <w:rFonts w:ascii="Arial" w:hAnsi="Arial" w:cs="Arial"/>
          <w:i/>
          <w:iCs/>
          <w:sz w:val="24"/>
          <w:szCs w:val="24"/>
        </w:rPr>
        <w:t>face to face,</w:t>
      </w:r>
      <w:r w:rsidR="00B721DF" w:rsidRPr="00B721DF">
        <w:rPr>
          <w:rFonts w:ascii="Arial" w:hAnsi="Arial" w:cs="Arial"/>
          <w:sz w:val="24"/>
          <w:szCs w:val="24"/>
        </w:rPr>
        <w:t xml:space="preserve"> foram realizadas </w:t>
      </w:r>
      <w:r>
        <w:rPr>
          <w:rFonts w:ascii="Arial" w:hAnsi="Arial" w:cs="Arial"/>
          <w:sz w:val="24"/>
          <w:szCs w:val="24"/>
        </w:rPr>
        <w:t>nos</w:t>
      </w:r>
      <w:r w:rsidR="00B721DF" w:rsidRPr="00B721DF">
        <w:rPr>
          <w:rFonts w:ascii="Arial" w:hAnsi="Arial" w:cs="Arial"/>
          <w:sz w:val="24"/>
          <w:szCs w:val="24"/>
        </w:rPr>
        <w:t xml:space="preserve"> domicílios </w:t>
      </w:r>
      <w:r>
        <w:rPr>
          <w:rFonts w:ascii="Arial" w:hAnsi="Arial" w:cs="Arial"/>
          <w:sz w:val="24"/>
          <w:szCs w:val="24"/>
        </w:rPr>
        <w:t>do perímetro</w:t>
      </w:r>
      <w:r w:rsidR="00B721DF" w:rsidRPr="00B721DF">
        <w:rPr>
          <w:rFonts w:ascii="Arial" w:hAnsi="Arial" w:cs="Arial"/>
          <w:sz w:val="24"/>
          <w:szCs w:val="24"/>
        </w:rPr>
        <w:t xml:space="preserve"> urban</w:t>
      </w:r>
      <w:r>
        <w:rPr>
          <w:rFonts w:ascii="Arial" w:hAnsi="Arial" w:cs="Arial"/>
          <w:sz w:val="24"/>
          <w:szCs w:val="24"/>
        </w:rPr>
        <w:t>o</w:t>
      </w:r>
      <w:r w:rsidR="00B721DF" w:rsidRPr="00B721DF">
        <w:rPr>
          <w:rFonts w:ascii="Arial" w:hAnsi="Arial" w:cs="Arial"/>
          <w:sz w:val="24"/>
          <w:szCs w:val="24"/>
        </w:rPr>
        <w:t xml:space="preserve">. Os entrevistadores eram alunos que cursavam a disciplina de Sociologia e Extensão Rural, da Faculdade de Ciências Agrárias e Tecnológicas (FCAT), da Universidade Estadual Paulista “Júlio de Mesquita Filho” (Unesp) e que participavam como ouvintes das reuniões do Conselho Municipal de Segurança Alimentar de Dracena. Os entrevistadores foram previamente capacitados e supervisionados pelo docente responsável da disciplina. </w:t>
      </w:r>
    </w:p>
    <w:p w14:paraId="15B56ACE" w14:textId="2ECBC668" w:rsidR="00B721DF" w:rsidRPr="00B721DF" w:rsidRDefault="00B721DF" w:rsidP="00B721DF">
      <w:pPr>
        <w:spacing w:before="240" w:line="360" w:lineRule="auto"/>
        <w:ind w:firstLine="709"/>
        <w:jc w:val="both"/>
        <w:rPr>
          <w:rFonts w:ascii="Arial" w:hAnsi="Arial" w:cs="Arial"/>
          <w:sz w:val="24"/>
          <w:szCs w:val="24"/>
        </w:rPr>
      </w:pPr>
      <w:r w:rsidRPr="00B721DF">
        <w:rPr>
          <w:rFonts w:ascii="Arial" w:hAnsi="Arial" w:cs="Arial"/>
          <w:sz w:val="24"/>
          <w:szCs w:val="24"/>
        </w:rPr>
        <w:t>A amostragem foi estratificada, de acordo com os bairros da cidade. No total, 221 pessoas foram entrevistadas. Estas pessoas estavam domiciliadas em 16 bairros. O bairro que contou com maior número de participantes foi o Jardim Palmeiras, com 56 participantes. No jardim Jussara foram pesquisadas a situação d</w:t>
      </w:r>
      <w:r w:rsidR="00580D77">
        <w:rPr>
          <w:rFonts w:ascii="Arial" w:hAnsi="Arial" w:cs="Arial"/>
          <w:sz w:val="24"/>
          <w:szCs w:val="24"/>
        </w:rPr>
        <w:t>e</w:t>
      </w:r>
      <w:r w:rsidRPr="00B721DF">
        <w:rPr>
          <w:rFonts w:ascii="Arial" w:hAnsi="Arial" w:cs="Arial"/>
          <w:sz w:val="24"/>
          <w:szCs w:val="24"/>
        </w:rPr>
        <w:t xml:space="preserve"> insegurança alimentar em 28 domicílios, no jardim Village, 24 domicílios e no jardim Cristina, 11 domicílios. </w:t>
      </w:r>
    </w:p>
    <w:p w14:paraId="6BCF19A1" w14:textId="77777777" w:rsidR="00B721DF" w:rsidRPr="00B721DF" w:rsidRDefault="00B721DF" w:rsidP="00B721DF">
      <w:pPr>
        <w:spacing w:before="240" w:line="360" w:lineRule="auto"/>
        <w:ind w:firstLine="709"/>
        <w:jc w:val="both"/>
        <w:rPr>
          <w:rFonts w:ascii="Arial" w:hAnsi="Arial" w:cs="Arial"/>
          <w:sz w:val="24"/>
          <w:szCs w:val="24"/>
        </w:rPr>
      </w:pPr>
      <w:r w:rsidRPr="00B721DF">
        <w:rPr>
          <w:rFonts w:ascii="Arial" w:hAnsi="Arial" w:cs="Arial"/>
          <w:sz w:val="24"/>
          <w:szCs w:val="24"/>
        </w:rPr>
        <w:t xml:space="preserve">O erro amostral foi calculado pela equação 1, conforme sugerido por Agranonik e Hirakata (2011). Nessa equação, </w:t>
      </w:r>
      <m:oMath>
        <m:r>
          <w:rPr>
            <w:rFonts w:ascii="Cambria Math" w:hAnsi="Cambria Math" w:cs="Arial"/>
            <w:sz w:val="24"/>
            <w:szCs w:val="24"/>
          </w:rPr>
          <m:t>E</m:t>
        </m:r>
      </m:oMath>
      <w:r w:rsidRPr="00B721DF">
        <w:rPr>
          <w:rFonts w:ascii="Arial" w:hAnsi="Arial" w:cs="Arial"/>
          <w:sz w:val="24"/>
          <w:szCs w:val="24"/>
        </w:rPr>
        <w:t xml:space="preserve"> é o erro amostral, </w:t>
      </w:r>
      <m:oMath>
        <m:sSub>
          <m:sSubPr>
            <m:ctrlPr>
              <w:rPr>
                <w:rFonts w:ascii="Cambria Math" w:eastAsia="Times New Roman" w:hAnsi="Cambria Math" w:cs="Arial"/>
                <w:i/>
                <w:sz w:val="24"/>
                <w:szCs w:val="24"/>
              </w:rPr>
            </m:ctrlPr>
          </m:sSubPr>
          <m:e>
            <m:r>
              <w:rPr>
                <w:rFonts w:ascii="Cambria Math" w:eastAsia="Times New Roman" w:hAnsi="Cambria Math" w:cs="Arial"/>
                <w:sz w:val="24"/>
                <w:szCs w:val="24"/>
              </w:rPr>
              <m:t>Z</m:t>
            </m:r>
          </m:e>
          <m:sub>
            <m:f>
              <m:fPr>
                <m:type m:val="lin"/>
                <m:ctrlPr>
                  <w:rPr>
                    <w:rFonts w:ascii="Cambria Math" w:eastAsia="Times New Roman" w:hAnsi="Cambria Math" w:cs="Arial"/>
                    <w:i/>
                    <w:sz w:val="24"/>
                    <w:szCs w:val="24"/>
                  </w:rPr>
                </m:ctrlPr>
              </m:fPr>
              <m:num>
                <m:r>
                  <w:rPr>
                    <w:rFonts w:ascii="Cambria Math" w:eastAsia="Times New Roman" w:hAnsi="Cambria Math" w:cs="Arial"/>
                    <w:sz w:val="24"/>
                    <w:szCs w:val="24"/>
                  </w:rPr>
                  <m:t>α</m:t>
                </m:r>
              </m:num>
              <m:den>
                <m:r>
                  <w:rPr>
                    <w:rFonts w:ascii="Cambria Math" w:eastAsia="Times New Roman" w:hAnsi="Cambria Math" w:cs="Arial"/>
                    <w:sz w:val="24"/>
                    <w:szCs w:val="24"/>
                  </w:rPr>
                  <m:t>2</m:t>
                </m:r>
              </m:den>
            </m:f>
          </m:sub>
        </m:sSub>
      </m:oMath>
      <w:r w:rsidRPr="00B721DF">
        <w:rPr>
          <w:rFonts w:ascii="Arial" w:hAnsi="Arial" w:cs="Arial"/>
          <w:sz w:val="24"/>
          <w:szCs w:val="24"/>
        </w:rPr>
        <w:t xml:space="preserve"> é o valor crítico que corresponde ao intervalo de confiança, </w:t>
      </w:r>
      <m:oMath>
        <m:r>
          <w:rPr>
            <w:rFonts w:ascii="Cambria Math" w:eastAsia="Times New Roman" w:hAnsi="Cambria Math" w:cs="Arial"/>
            <w:sz w:val="24"/>
            <w:szCs w:val="24"/>
          </w:rPr>
          <m:t>n</m:t>
        </m:r>
      </m:oMath>
      <w:r w:rsidRPr="00B721DF">
        <w:rPr>
          <w:rFonts w:ascii="Arial" w:hAnsi="Arial" w:cs="Arial"/>
          <w:sz w:val="24"/>
          <w:szCs w:val="24"/>
        </w:rPr>
        <w:t xml:space="preserve"> é o tamanho da amostra, </w:t>
      </w:r>
      <m:oMath>
        <m:r>
          <w:rPr>
            <w:rFonts w:ascii="Cambria Math" w:eastAsia="Times New Roman" w:hAnsi="Cambria Math" w:cs="Arial"/>
            <w:sz w:val="24"/>
            <w:szCs w:val="24"/>
          </w:rPr>
          <m:t>p</m:t>
        </m:r>
      </m:oMath>
      <w:r w:rsidRPr="00B721DF">
        <w:rPr>
          <w:rFonts w:ascii="Arial" w:hAnsi="Arial" w:cs="Arial"/>
          <w:sz w:val="24"/>
          <w:szCs w:val="24"/>
        </w:rPr>
        <w:t xml:space="preserve"> é a proporção populacional de indivíduos que pertencem à categoria de interesse no estudo, </w:t>
      </w:r>
      <m:oMath>
        <m:r>
          <w:rPr>
            <w:rFonts w:ascii="Cambria Math" w:eastAsia="Times New Roman" w:hAnsi="Cambria Math" w:cs="Arial"/>
            <w:sz w:val="24"/>
            <w:szCs w:val="24"/>
          </w:rPr>
          <m:t>q</m:t>
        </m:r>
      </m:oMath>
      <w:r w:rsidRPr="00B721DF">
        <w:rPr>
          <w:rFonts w:ascii="Arial" w:hAnsi="Arial" w:cs="Arial"/>
          <w:sz w:val="24"/>
          <w:szCs w:val="24"/>
        </w:rPr>
        <w:t xml:space="preserve"> é a proporção populacional de indivíduos que NÃO pertencem à categoria de interesse no estudo (</w:t>
      </w:r>
      <m:oMath>
        <m:r>
          <w:rPr>
            <w:rFonts w:ascii="Cambria Math" w:eastAsia="Times New Roman" w:hAnsi="Cambria Math" w:cs="Arial"/>
            <w:sz w:val="24"/>
            <w:szCs w:val="24"/>
          </w:rPr>
          <m:t>q=1-p</m:t>
        </m:r>
      </m:oMath>
      <w:r w:rsidRPr="00B721DF">
        <w:rPr>
          <w:rFonts w:ascii="Arial" w:hAnsi="Arial" w:cs="Arial"/>
          <w:sz w:val="24"/>
          <w:szCs w:val="24"/>
        </w:rPr>
        <w:t xml:space="preserve">). A categoria populacional específica de interesse é a parcela da população que sofre de InSAN. Segundo o IBGE (2024), 23,5% da população paulista sofre algum grau de InSAN, assim sendo </w:t>
      </w:r>
      <m:oMath>
        <m:r>
          <w:rPr>
            <w:rFonts w:ascii="Cambria Math" w:eastAsia="Times New Roman" w:hAnsi="Cambria Math" w:cs="Arial"/>
            <w:sz w:val="24"/>
            <w:szCs w:val="24"/>
          </w:rPr>
          <m:t>p</m:t>
        </m:r>
      </m:oMath>
      <w:r w:rsidRPr="00B721DF">
        <w:rPr>
          <w:rFonts w:ascii="Arial" w:hAnsi="Arial" w:cs="Arial"/>
          <w:sz w:val="24"/>
          <w:szCs w:val="24"/>
        </w:rPr>
        <w:t xml:space="preserve"> </w:t>
      </w:r>
      <w:r w:rsidRPr="00B721DF">
        <w:rPr>
          <w:rFonts w:ascii="Arial" w:hAnsi="Arial" w:cs="Arial"/>
          <w:sz w:val="24"/>
          <w:szCs w:val="24"/>
        </w:rPr>
        <w:lastRenderedPageBreak/>
        <w:t xml:space="preserve">= 0,235 e </w:t>
      </w:r>
      <m:oMath>
        <m:r>
          <w:rPr>
            <w:rFonts w:ascii="Cambria Math" w:eastAsia="Times New Roman" w:hAnsi="Cambria Math" w:cs="Arial"/>
            <w:sz w:val="24"/>
            <w:szCs w:val="24"/>
          </w:rPr>
          <m:t>q</m:t>
        </m:r>
      </m:oMath>
      <w:r w:rsidRPr="00B721DF">
        <w:rPr>
          <w:rFonts w:ascii="Arial" w:hAnsi="Arial" w:cs="Arial"/>
          <w:sz w:val="24"/>
          <w:szCs w:val="24"/>
        </w:rPr>
        <w:t xml:space="preserve"> = 0,765. O grau de confiança adotado na amostragem foi de 95%, portanto, </w:t>
      </w:r>
      <m:oMath>
        <m:sSub>
          <m:sSubPr>
            <m:ctrlPr>
              <w:rPr>
                <w:rFonts w:ascii="Cambria Math" w:eastAsia="Times New Roman" w:hAnsi="Cambria Math" w:cs="Arial"/>
                <w:i/>
                <w:sz w:val="24"/>
                <w:szCs w:val="24"/>
              </w:rPr>
            </m:ctrlPr>
          </m:sSubPr>
          <m:e>
            <m:r>
              <w:rPr>
                <w:rFonts w:ascii="Cambria Math" w:eastAsia="Times New Roman" w:hAnsi="Cambria Math" w:cs="Arial"/>
                <w:sz w:val="24"/>
                <w:szCs w:val="24"/>
              </w:rPr>
              <m:t>Z</m:t>
            </m:r>
          </m:e>
          <m:sub>
            <m:f>
              <m:fPr>
                <m:type m:val="lin"/>
                <m:ctrlPr>
                  <w:rPr>
                    <w:rFonts w:ascii="Cambria Math" w:eastAsia="Times New Roman" w:hAnsi="Cambria Math" w:cs="Arial"/>
                    <w:i/>
                    <w:sz w:val="24"/>
                    <w:szCs w:val="24"/>
                  </w:rPr>
                </m:ctrlPr>
              </m:fPr>
              <m:num>
                <m:r>
                  <w:rPr>
                    <w:rFonts w:ascii="Cambria Math" w:eastAsia="Times New Roman" w:hAnsi="Cambria Math" w:cs="Arial"/>
                    <w:sz w:val="24"/>
                    <w:szCs w:val="24"/>
                  </w:rPr>
                  <m:t>α</m:t>
                </m:r>
              </m:num>
              <m:den>
                <m:r>
                  <w:rPr>
                    <w:rFonts w:ascii="Cambria Math" w:eastAsia="Times New Roman" w:hAnsi="Cambria Math" w:cs="Arial"/>
                    <w:sz w:val="24"/>
                    <w:szCs w:val="24"/>
                  </w:rPr>
                  <m:t>2</m:t>
                </m:r>
              </m:den>
            </m:f>
          </m:sub>
        </m:sSub>
      </m:oMath>
      <w:r w:rsidRPr="00B721DF">
        <w:rPr>
          <w:rFonts w:ascii="Arial" w:hAnsi="Arial" w:cs="Arial"/>
          <w:sz w:val="24"/>
          <w:szCs w:val="24"/>
        </w:rPr>
        <w:t xml:space="preserve">=1,645. O erro amostral foi estimado em aproximadamente 4,69%. </w:t>
      </w:r>
    </w:p>
    <w:p w14:paraId="0317298E" w14:textId="77777777" w:rsidR="00B721DF" w:rsidRPr="00B721DF" w:rsidRDefault="00B721DF" w:rsidP="00B721DF">
      <w:pPr>
        <w:spacing w:before="240" w:line="360" w:lineRule="auto"/>
        <w:ind w:left="390"/>
        <w:jc w:val="both"/>
        <w:rPr>
          <w:rFonts w:ascii="Arial" w:hAnsi="Arial" w:cs="Arial"/>
          <w:sz w:val="24"/>
          <w:szCs w:val="24"/>
        </w:rPr>
      </w:pPr>
      <m:oMath>
        <m:r>
          <w:rPr>
            <w:rFonts w:ascii="Cambria Math" w:hAnsi="Cambria Math" w:cs="Arial"/>
            <w:sz w:val="24"/>
            <w:szCs w:val="24"/>
          </w:rPr>
          <m:t>E=</m:t>
        </m:r>
        <m:sSup>
          <m:sSupPr>
            <m:ctrlPr>
              <w:rPr>
                <w:rFonts w:ascii="Cambria Math" w:hAnsi="Cambria Math" w:cs="Arial"/>
                <w:i/>
                <w:sz w:val="24"/>
                <w:szCs w:val="24"/>
              </w:rPr>
            </m:ctrlPr>
          </m:sSupPr>
          <m:e>
            <m:d>
              <m:dPr>
                <m:ctrlPr>
                  <w:rPr>
                    <w:rFonts w:ascii="Cambria Math" w:hAnsi="Cambria Math" w:cs="Arial"/>
                    <w:i/>
                    <w:sz w:val="24"/>
                    <w:szCs w:val="24"/>
                  </w:rPr>
                </m:ctrlPr>
              </m:dPr>
              <m:e>
                <m:f>
                  <m:fPr>
                    <m:ctrlPr>
                      <w:rPr>
                        <w:rFonts w:ascii="Cambria Math" w:hAnsi="Cambria Math" w:cs="Arial"/>
                        <w:i/>
                        <w:sz w:val="24"/>
                        <w:szCs w:val="24"/>
                      </w:rPr>
                    </m:ctrlPr>
                  </m:fPr>
                  <m:num>
                    <m:sSubSup>
                      <m:sSubSupPr>
                        <m:ctrlPr>
                          <w:rPr>
                            <w:rFonts w:ascii="Cambria Math" w:hAnsi="Cambria Math" w:cs="Arial"/>
                            <w:i/>
                            <w:sz w:val="24"/>
                            <w:szCs w:val="24"/>
                          </w:rPr>
                        </m:ctrlPr>
                      </m:sSubSupPr>
                      <m:e>
                        <m:r>
                          <w:rPr>
                            <w:rFonts w:ascii="Cambria Math" w:hAnsi="Cambria Math" w:cs="Arial"/>
                            <w:sz w:val="24"/>
                            <w:szCs w:val="24"/>
                          </w:rPr>
                          <m:t>Z</m:t>
                        </m:r>
                      </m:e>
                      <m:sub>
                        <m:f>
                          <m:fPr>
                            <m:type m:val="lin"/>
                            <m:ctrlPr>
                              <w:rPr>
                                <w:rFonts w:ascii="Cambria Math" w:hAnsi="Cambria Math" w:cs="Arial"/>
                                <w:i/>
                                <w:sz w:val="24"/>
                                <w:szCs w:val="24"/>
                              </w:rPr>
                            </m:ctrlPr>
                          </m:fPr>
                          <m:num>
                            <m:r>
                              <w:rPr>
                                <w:rFonts w:ascii="Cambria Math" w:hAnsi="Cambria Math" w:cs="Arial"/>
                                <w:sz w:val="24"/>
                                <w:szCs w:val="24"/>
                              </w:rPr>
                              <m:t>α</m:t>
                            </m:r>
                          </m:num>
                          <m:den>
                            <m:r>
                              <w:rPr>
                                <w:rFonts w:ascii="Cambria Math" w:hAnsi="Cambria Math" w:cs="Arial"/>
                                <w:sz w:val="24"/>
                                <w:szCs w:val="24"/>
                              </w:rPr>
                              <m:t>2</m:t>
                            </m:r>
                          </m:den>
                        </m:f>
                      </m:sub>
                      <m:sup>
                        <m:r>
                          <w:rPr>
                            <w:rFonts w:ascii="Cambria Math" w:hAnsi="Cambria Math" w:cs="Arial"/>
                            <w:sz w:val="24"/>
                            <w:szCs w:val="24"/>
                          </w:rPr>
                          <m:t>2</m:t>
                        </m:r>
                      </m:sup>
                    </m:sSubSup>
                    <m:r>
                      <w:rPr>
                        <w:rFonts w:ascii="Cambria Math" w:hAnsi="Cambria Math" w:cs="Arial"/>
                        <w:sz w:val="24"/>
                        <w:szCs w:val="24"/>
                      </w:rPr>
                      <m:t>.p.q</m:t>
                    </m:r>
                  </m:num>
                  <m:den>
                    <m:r>
                      <w:rPr>
                        <w:rFonts w:ascii="Cambria Math" w:hAnsi="Cambria Math" w:cs="Arial"/>
                        <w:sz w:val="24"/>
                        <w:szCs w:val="24"/>
                      </w:rPr>
                      <m:t>n</m:t>
                    </m:r>
                  </m:den>
                </m:f>
              </m:e>
            </m:d>
          </m:e>
          <m:sup>
            <m:r>
              <w:rPr>
                <w:rFonts w:ascii="Cambria Math" w:hAnsi="Cambria Math" w:cs="Arial"/>
                <w:sz w:val="24"/>
                <w:szCs w:val="24"/>
              </w:rPr>
              <m:t>0,5</m:t>
            </m:r>
          </m:sup>
        </m:sSup>
      </m:oMath>
      <w:r w:rsidRPr="00B721DF">
        <w:rPr>
          <w:rFonts w:ascii="Arial" w:hAnsi="Arial" w:cs="Arial"/>
          <w:sz w:val="24"/>
          <w:szCs w:val="24"/>
        </w:rPr>
        <w:t xml:space="preserve">                                    (1)</w:t>
      </w:r>
    </w:p>
    <w:p w14:paraId="2AA1EE00" w14:textId="127C3C66" w:rsidR="00B721DF" w:rsidRPr="00B721DF" w:rsidRDefault="00B721DF" w:rsidP="00B721DF">
      <w:pPr>
        <w:spacing w:before="240" w:line="360" w:lineRule="auto"/>
        <w:ind w:firstLine="709"/>
        <w:jc w:val="both"/>
        <w:rPr>
          <w:rFonts w:ascii="Arial" w:hAnsi="Arial" w:cs="Arial"/>
          <w:sz w:val="24"/>
          <w:szCs w:val="24"/>
        </w:rPr>
      </w:pPr>
      <w:r w:rsidRPr="00B721DF">
        <w:rPr>
          <w:rFonts w:ascii="Arial" w:hAnsi="Arial" w:cs="Arial"/>
          <w:sz w:val="24"/>
          <w:szCs w:val="24"/>
        </w:rPr>
        <w:t xml:space="preserve">As entrevistas ocorreram </w:t>
      </w:r>
      <w:r>
        <w:rPr>
          <w:rFonts w:ascii="Arial" w:hAnsi="Arial" w:cs="Arial"/>
          <w:sz w:val="24"/>
          <w:szCs w:val="24"/>
        </w:rPr>
        <w:t xml:space="preserve">em </w:t>
      </w:r>
      <w:proofErr w:type="gramStart"/>
      <w:r>
        <w:rPr>
          <w:rFonts w:ascii="Arial" w:hAnsi="Arial" w:cs="Arial"/>
          <w:sz w:val="24"/>
          <w:szCs w:val="24"/>
        </w:rPr>
        <w:t>domicilio</w:t>
      </w:r>
      <w:proofErr w:type="gramEnd"/>
      <w:r w:rsidRPr="00B721DF">
        <w:rPr>
          <w:rFonts w:ascii="Arial" w:hAnsi="Arial" w:cs="Arial"/>
          <w:sz w:val="24"/>
          <w:szCs w:val="24"/>
        </w:rPr>
        <w:t xml:space="preserve"> e</w:t>
      </w:r>
      <w:r w:rsidR="00580D77">
        <w:rPr>
          <w:rFonts w:ascii="Arial" w:hAnsi="Arial" w:cs="Arial"/>
          <w:sz w:val="24"/>
          <w:szCs w:val="24"/>
        </w:rPr>
        <w:t>,</w:t>
      </w:r>
      <w:r w:rsidRPr="00B721DF">
        <w:rPr>
          <w:rFonts w:ascii="Arial" w:hAnsi="Arial" w:cs="Arial"/>
          <w:sz w:val="24"/>
          <w:szCs w:val="24"/>
        </w:rPr>
        <w:t xml:space="preserve"> para facilitar a sua realização, os entrevistadores contaram com o auxílio de um questionário estruturado. As entrevistas foram feitas com moradores maiores de idade (18 anos ou mais), de preferência com </w:t>
      </w:r>
      <w:r>
        <w:rPr>
          <w:rFonts w:ascii="Arial" w:hAnsi="Arial" w:cs="Arial"/>
          <w:sz w:val="24"/>
          <w:szCs w:val="24"/>
        </w:rPr>
        <w:t xml:space="preserve">as </w:t>
      </w:r>
      <w:r w:rsidRPr="00B721DF">
        <w:rPr>
          <w:rFonts w:ascii="Arial" w:hAnsi="Arial" w:cs="Arial"/>
          <w:sz w:val="24"/>
          <w:szCs w:val="24"/>
        </w:rPr>
        <w:t>pessoas de referência no domicílio (o chefe ou o cabeça do domicílio). Os chefes de família avaliaram a insegurança alimentar coletiva, ou seja, a segurança alimentar de sua família. Nas entrevistas, não se registr</w:t>
      </w:r>
      <w:r w:rsidR="00580D77">
        <w:rPr>
          <w:rFonts w:ascii="Arial" w:hAnsi="Arial" w:cs="Arial"/>
          <w:sz w:val="24"/>
          <w:szCs w:val="24"/>
        </w:rPr>
        <w:t>aram</w:t>
      </w:r>
      <w:r w:rsidRPr="00B721DF">
        <w:rPr>
          <w:rFonts w:ascii="Arial" w:hAnsi="Arial" w:cs="Arial"/>
          <w:sz w:val="24"/>
          <w:szCs w:val="24"/>
        </w:rPr>
        <w:t xml:space="preserve"> os nomes, endereços ou qualquer outra informação que pudesse identificá-los posteriormente. Com isso, a pesquisa enquadra na resolução do Conselho Nacional de Saúde (CNS) n°510/2016. As informações foram primeiramente anotadas em formulário impresso em papel. Depois, os dados foram inseridos em planilha de cálculo Excel. </w:t>
      </w:r>
    </w:p>
    <w:p w14:paraId="21343F6F" w14:textId="1F453025" w:rsidR="00B721DF" w:rsidRPr="00B721DF" w:rsidRDefault="00B721DF" w:rsidP="00B721DF">
      <w:pPr>
        <w:spacing w:before="240" w:after="240" w:line="360" w:lineRule="auto"/>
        <w:ind w:firstLine="709"/>
        <w:jc w:val="both"/>
        <w:rPr>
          <w:rFonts w:ascii="Arial" w:hAnsi="Arial" w:cs="Arial"/>
          <w:sz w:val="24"/>
          <w:szCs w:val="24"/>
        </w:rPr>
      </w:pPr>
      <w:r w:rsidRPr="00B721DF">
        <w:rPr>
          <w:rFonts w:ascii="Arial" w:hAnsi="Arial" w:cs="Arial"/>
          <w:sz w:val="24"/>
          <w:szCs w:val="24"/>
        </w:rPr>
        <w:t xml:space="preserve">Os níveis de Insegurança Alimentar foram mensurados pela Escala Brasileira de Insegurança Alimentar (EBIA). A EBIA </w:t>
      </w:r>
      <w:r>
        <w:rPr>
          <w:rFonts w:ascii="Arial" w:hAnsi="Arial" w:cs="Arial"/>
          <w:sz w:val="24"/>
          <w:szCs w:val="24"/>
        </w:rPr>
        <w:t>foi</w:t>
      </w:r>
      <w:r w:rsidRPr="00B721DF">
        <w:rPr>
          <w:rFonts w:ascii="Arial" w:hAnsi="Arial" w:cs="Arial"/>
          <w:sz w:val="24"/>
          <w:szCs w:val="24"/>
        </w:rPr>
        <w:t xml:space="preserve"> amplamente empregada a nível nacional pelo Instituto Brasileiro de Geografia e Estatística (IBGE), na Pesquisa Nacional de Demografia e Saúde (PNDS)</w:t>
      </w:r>
      <w:r>
        <w:rPr>
          <w:rFonts w:ascii="Arial" w:hAnsi="Arial" w:cs="Arial"/>
          <w:sz w:val="24"/>
          <w:szCs w:val="24"/>
        </w:rPr>
        <w:t>,</w:t>
      </w:r>
      <w:r w:rsidRPr="00B721DF">
        <w:rPr>
          <w:rFonts w:ascii="Arial" w:hAnsi="Arial" w:cs="Arial"/>
          <w:sz w:val="24"/>
          <w:szCs w:val="24"/>
        </w:rPr>
        <w:t xml:space="preserve"> em 2006</w:t>
      </w:r>
      <w:r>
        <w:rPr>
          <w:rFonts w:ascii="Arial" w:hAnsi="Arial" w:cs="Arial"/>
          <w:sz w:val="24"/>
          <w:szCs w:val="24"/>
        </w:rPr>
        <w:t>,</w:t>
      </w:r>
      <w:r w:rsidRPr="00B721DF">
        <w:rPr>
          <w:rFonts w:ascii="Arial" w:hAnsi="Arial" w:cs="Arial"/>
          <w:sz w:val="24"/>
          <w:szCs w:val="24"/>
        </w:rPr>
        <w:t xml:space="preserve"> e na Pesquisa Nacional por Amostra de Domicílios (PNAD)</w:t>
      </w:r>
      <w:r>
        <w:rPr>
          <w:rFonts w:ascii="Arial" w:hAnsi="Arial" w:cs="Arial"/>
          <w:sz w:val="24"/>
          <w:szCs w:val="24"/>
        </w:rPr>
        <w:t>,</w:t>
      </w:r>
      <w:r w:rsidRPr="00B721DF">
        <w:rPr>
          <w:rFonts w:ascii="Arial" w:hAnsi="Arial" w:cs="Arial"/>
          <w:sz w:val="24"/>
          <w:szCs w:val="24"/>
        </w:rPr>
        <w:t xml:space="preserve"> em 2009 (Bahia, 2021). No contexto da COVID</w:t>
      </w:r>
      <w:r w:rsidR="00580D77">
        <w:rPr>
          <w:rFonts w:ascii="Arial" w:hAnsi="Arial" w:cs="Arial"/>
          <w:sz w:val="24"/>
          <w:szCs w:val="24"/>
        </w:rPr>
        <w:t xml:space="preserve"> -</w:t>
      </w:r>
      <w:r w:rsidRPr="00B721DF">
        <w:rPr>
          <w:rFonts w:ascii="Arial" w:hAnsi="Arial" w:cs="Arial"/>
          <w:sz w:val="24"/>
          <w:szCs w:val="24"/>
        </w:rPr>
        <w:t xml:space="preserve"> 19, a Rede Brasileira de Pesquisa em Soberania e Segurança Alimentar (Rede PENSSAN) realizou pesquisa nacional para avaliar os níveis de Insegurança Alimentar</w:t>
      </w:r>
      <w:r>
        <w:rPr>
          <w:rFonts w:ascii="Arial" w:hAnsi="Arial" w:cs="Arial"/>
          <w:sz w:val="24"/>
          <w:szCs w:val="24"/>
        </w:rPr>
        <w:t xml:space="preserve"> no país</w:t>
      </w:r>
      <w:r w:rsidRPr="00B721DF">
        <w:rPr>
          <w:rFonts w:ascii="Arial" w:hAnsi="Arial" w:cs="Arial"/>
          <w:sz w:val="24"/>
          <w:szCs w:val="24"/>
        </w:rPr>
        <w:t>. Por se tratar da mesma escala, os dados aqui gerados puderam ser comparados com os dados das pesquisas anteriores.</w:t>
      </w:r>
    </w:p>
    <w:p w14:paraId="6C72501A" w14:textId="77777777" w:rsidR="00B721DF" w:rsidRPr="00B721DF" w:rsidRDefault="00B721DF" w:rsidP="00B721DF">
      <w:pPr>
        <w:spacing w:before="240" w:after="240" w:line="360" w:lineRule="auto"/>
        <w:ind w:firstLine="709"/>
        <w:jc w:val="both"/>
        <w:rPr>
          <w:rFonts w:ascii="Arial" w:hAnsi="Arial" w:cs="Arial"/>
          <w:sz w:val="24"/>
          <w:szCs w:val="24"/>
        </w:rPr>
      </w:pPr>
      <w:r w:rsidRPr="00B721DF">
        <w:rPr>
          <w:rFonts w:ascii="Arial" w:hAnsi="Arial" w:cs="Arial"/>
          <w:sz w:val="24"/>
          <w:szCs w:val="24"/>
        </w:rPr>
        <w:t xml:space="preserve">A versão original da EBIA contém 14 perguntas, porém, para reduzir a demanda de tempo e custos das entrevistas, o presente estudo adotou a versão curta da EBIA, com oito itens - previamente validados pelo estudo de Interlenghi et al. (2019) (ver quadro 1). A EBIA avalia a dificuldade de cada família acessar aos alimentos e abrange as dimensões psicológicas e sociais da insegurança </w:t>
      </w:r>
      <w:r w:rsidRPr="00B721DF">
        <w:rPr>
          <w:rFonts w:ascii="Arial" w:hAnsi="Arial" w:cs="Arial"/>
          <w:sz w:val="24"/>
          <w:szCs w:val="24"/>
        </w:rPr>
        <w:lastRenderedPageBreak/>
        <w:t>alimentar. Outra vantagem de usar a escala é a possibilidade de identificar grupos em maiores níveis de insegurança alimentar.</w:t>
      </w:r>
    </w:p>
    <w:p w14:paraId="7877D9EC" w14:textId="01878F08" w:rsidR="00B721DF" w:rsidRPr="00C54C3E" w:rsidRDefault="00B721DF" w:rsidP="00C54C3E">
      <w:pPr>
        <w:pStyle w:val="Legenda"/>
        <w:rPr>
          <w:i/>
          <w:iCs/>
        </w:rPr>
      </w:pPr>
      <w:r w:rsidRPr="00C54C3E">
        <w:t xml:space="preserve">Quadro </w:t>
      </w:r>
      <w:r w:rsidR="00000000">
        <w:fldChar w:fldCharType="begin"/>
      </w:r>
      <w:r w:rsidR="00000000">
        <w:instrText xml:space="preserve"> SEQ Quadro \* ARABIC </w:instrText>
      </w:r>
      <w:r w:rsidR="00000000">
        <w:fldChar w:fldCharType="separate"/>
      </w:r>
      <w:r w:rsidR="00503EC8" w:rsidRPr="00C54C3E">
        <w:rPr>
          <w:noProof/>
        </w:rPr>
        <w:t>1</w:t>
      </w:r>
      <w:r w:rsidR="00000000">
        <w:rPr>
          <w:noProof/>
        </w:rPr>
        <w:fldChar w:fldCharType="end"/>
      </w:r>
      <w:r w:rsidRPr="00C54C3E">
        <w:t>. Escala Brasileira de Insegurança Alimentar (EBIA)</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8"/>
        <w:gridCol w:w="686"/>
        <w:gridCol w:w="697"/>
        <w:gridCol w:w="1239"/>
      </w:tblGrid>
      <w:tr w:rsidR="00B721DF" w:rsidRPr="00BB6CD7" w14:paraId="523E1694" w14:textId="77777777" w:rsidTr="00BB6CD7">
        <w:tc>
          <w:tcPr>
            <w:tcW w:w="6285" w:type="dxa"/>
            <w:vMerge w:val="restart"/>
            <w:vAlign w:val="center"/>
          </w:tcPr>
          <w:p w14:paraId="28F022E7" w14:textId="77777777" w:rsidR="00B721DF" w:rsidRPr="00BB6CD7" w:rsidRDefault="00B721DF" w:rsidP="00B721DF">
            <w:pPr>
              <w:spacing w:line="360" w:lineRule="auto"/>
              <w:jc w:val="both"/>
              <w:rPr>
                <w:rFonts w:ascii="Arial" w:eastAsia="Aptos" w:hAnsi="Arial" w:cs="Arial"/>
                <w:b/>
                <w:bCs/>
                <w:kern w:val="2"/>
                <w:sz w:val="20"/>
                <w:szCs w:val="20"/>
              </w:rPr>
            </w:pPr>
            <w:r w:rsidRPr="00BB6CD7">
              <w:rPr>
                <w:rFonts w:ascii="Arial" w:eastAsia="Aptos" w:hAnsi="Arial" w:cs="Arial"/>
                <w:b/>
                <w:bCs/>
                <w:kern w:val="2"/>
                <w:sz w:val="20"/>
                <w:szCs w:val="20"/>
              </w:rPr>
              <w:t>Perguntas</w:t>
            </w:r>
          </w:p>
        </w:tc>
        <w:tc>
          <w:tcPr>
            <w:tcW w:w="2215" w:type="dxa"/>
            <w:gridSpan w:val="3"/>
          </w:tcPr>
          <w:p w14:paraId="1F77CE9D" w14:textId="77777777" w:rsidR="00B721DF" w:rsidRPr="00BB6CD7" w:rsidRDefault="00B721DF" w:rsidP="00B721DF">
            <w:pPr>
              <w:spacing w:line="360" w:lineRule="auto"/>
              <w:jc w:val="both"/>
              <w:rPr>
                <w:rFonts w:ascii="Arial" w:eastAsia="Aptos" w:hAnsi="Arial" w:cs="Arial"/>
                <w:b/>
                <w:bCs/>
                <w:kern w:val="2"/>
                <w:sz w:val="20"/>
                <w:szCs w:val="20"/>
              </w:rPr>
            </w:pPr>
            <w:r w:rsidRPr="00BB6CD7">
              <w:rPr>
                <w:rFonts w:ascii="Arial" w:eastAsia="Aptos" w:hAnsi="Arial" w:cs="Arial"/>
                <w:b/>
                <w:bCs/>
                <w:kern w:val="2"/>
                <w:sz w:val="20"/>
                <w:szCs w:val="20"/>
              </w:rPr>
              <w:t>Opções de respostas</w:t>
            </w:r>
          </w:p>
        </w:tc>
      </w:tr>
      <w:tr w:rsidR="00B721DF" w:rsidRPr="00BB6CD7" w14:paraId="79334B70" w14:textId="77777777" w:rsidTr="00BB6CD7">
        <w:tc>
          <w:tcPr>
            <w:tcW w:w="6285" w:type="dxa"/>
            <w:vMerge/>
          </w:tcPr>
          <w:p w14:paraId="32F518CA" w14:textId="77777777" w:rsidR="00B721DF" w:rsidRPr="00BB6CD7" w:rsidRDefault="00B721DF" w:rsidP="00B721DF">
            <w:pPr>
              <w:spacing w:line="360" w:lineRule="auto"/>
              <w:jc w:val="both"/>
              <w:rPr>
                <w:rFonts w:ascii="Arial" w:eastAsia="Aptos" w:hAnsi="Arial" w:cs="Arial"/>
                <w:b/>
                <w:bCs/>
                <w:kern w:val="2"/>
                <w:sz w:val="20"/>
                <w:szCs w:val="20"/>
              </w:rPr>
            </w:pPr>
          </w:p>
        </w:tc>
        <w:tc>
          <w:tcPr>
            <w:tcW w:w="695" w:type="dxa"/>
            <w:vAlign w:val="center"/>
          </w:tcPr>
          <w:p w14:paraId="7FC4BBDF" w14:textId="77777777" w:rsidR="00B721DF" w:rsidRPr="00BB6CD7" w:rsidRDefault="00B721DF" w:rsidP="00B721DF">
            <w:pPr>
              <w:spacing w:line="360" w:lineRule="auto"/>
              <w:jc w:val="both"/>
              <w:rPr>
                <w:rFonts w:ascii="Arial" w:eastAsia="Aptos" w:hAnsi="Arial" w:cs="Arial"/>
                <w:b/>
                <w:bCs/>
                <w:kern w:val="2"/>
                <w:sz w:val="20"/>
                <w:szCs w:val="20"/>
              </w:rPr>
            </w:pPr>
            <w:r w:rsidRPr="00BB6CD7">
              <w:rPr>
                <w:rFonts w:ascii="Arial" w:eastAsia="Aptos" w:hAnsi="Arial" w:cs="Arial"/>
                <w:b/>
                <w:bCs/>
                <w:kern w:val="2"/>
                <w:sz w:val="20"/>
                <w:szCs w:val="20"/>
              </w:rPr>
              <w:t>Sim</w:t>
            </w:r>
          </w:p>
        </w:tc>
        <w:tc>
          <w:tcPr>
            <w:tcW w:w="706" w:type="dxa"/>
            <w:vAlign w:val="center"/>
          </w:tcPr>
          <w:p w14:paraId="39684695" w14:textId="77777777" w:rsidR="00B721DF" w:rsidRPr="00BB6CD7" w:rsidRDefault="00B721DF" w:rsidP="00B721DF">
            <w:pPr>
              <w:spacing w:line="360" w:lineRule="auto"/>
              <w:jc w:val="both"/>
              <w:rPr>
                <w:rFonts w:ascii="Arial" w:eastAsia="Aptos" w:hAnsi="Arial" w:cs="Arial"/>
                <w:b/>
                <w:bCs/>
                <w:kern w:val="2"/>
                <w:sz w:val="20"/>
                <w:szCs w:val="20"/>
              </w:rPr>
            </w:pPr>
            <w:r w:rsidRPr="00BB6CD7">
              <w:rPr>
                <w:rFonts w:ascii="Arial" w:eastAsia="Aptos" w:hAnsi="Arial" w:cs="Arial"/>
                <w:b/>
                <w:bCs/>
                <w:kern w:val="2"/>
                <w:sz w:val="20"/>
                <w:szCs w:val="20"/>
              </w:rPr>
              <w:t>Não</w:t>
            </w:r>
          </w:p>
        </w:tc>
        <w:tc>
          <w:tcPr>
            <w:tcW w:w="814" w:type="dxa"/>
          </w:tcPr>
          <w:p w14:paraId="7068A39C" w14:textId="77777777" w:rsidR="00B721DF" w:rsidRPr="00BB6CD7" w:rsidRDefault="00B721DF" w:rsidP="00B721DF">
            <w:pPr>
              <w:spacing w:line="360" w:lineRule="auto"/>
              <w:jc w:val="both"/>
              <w:rPr>
                <w:rFonts w:ascii="Arial" w:eastAsia="Aptos" w:hAnsi="Arial" w:cs="Arial"/>
                <w:b/>
                <w:bCs/>
                <w:kern w:val="2"/>
                <w:sz w:val="20"/>
                <w:szCs w:val="20"/>
              </w:rPr>
            </w:pPr>
            <w:r w:rsidRPr="00BB6CD7">
              <w:rPr>
                <w:rFonts w:ascii="Arial" w:eastAsia="Aptos" w:hAnsi="Arial" w:cs="Arial"/>
                <w:b/>
                <w:bCs/>
                <w:kern w:val="2"/>
                <w:sz w:val="20"/>
                <w:szCs w:val="20"/>
              </w:rPr>
              <w:t>Não sabe/</w:t>
            </w:r>
          </w:p>
          <w:p w14:paraId="79597D92" w14:textId="77777777" w:rsidR="00B721DF" w:rsidRPr="00BB6CD7" w:rsidRDefault="00B721DF" w:rsidP="00B721DF">
            <w:pPr>
              <w:spacing w:line="360" w:lineRule="auto"/>
              <w:jc w:val="both"/>
              <w:rPr>
                <w:rFonts w:ascii="Arial" w:eastAsia="Aptos" w:hAnsi="Arial" w:cs="Arial"/>
                <w:b/>
                <w:bCs/>
                <w:kern w:val="2"/>
                <w:sz w:val="20"/>
                <w:szCs w:val="20"/>
              </w:rPr>
            </w:pPr>
            <w:r w:rsidRPr="00BB6CD7">
              <w:rPr>
                <w:rFonts w:ascii="Arial" w:eastAsia="Aptos" w:hAnsi="Arial" w:cs="Arial"/>
                <w:b/>
                <w:bCs/>
                <w:kern w:val="2"/>
                <w:sz w:val="20"/>
                <w:szCs w:val="20"/>
              </w:rPr>
              <w:t>Não respondeu</w:t>
            </w:r>
          </w:p>
        </w:tc>
      </w:tr>
      <w:tr w:rsidR="00B721DF" w:rsidRPr="00BB6CD7" w14:paraId="00D28E7C" w14:textId="77777777" w:rsidTr="00BB6CD7">
        <w:tc>
          <w:tcPr>
            <w:tcW w:w="6285" w:type="dxa"/>
          </w:tcPr>
          <w:p w14:paraId="3FE1FC34" w14:textId="77777777" w:rsidR="00B721DF" w:rsidRPr="00BB6CD7" w:rsidRDefault="00B721DF" w:rsidP="00B721DF">
            <w:pPr>
              <w:spacing w:before="240" w:line="360" w:lineRule="auto"/>
              <w:jc w:val="both"/>
              <w:rPr>
                <w:rFonts w:ascii="Arial" w:eastAsia="Aptos" w:hAnsi="Arial" w:cs="Arial"/>
                <w:kern w:val="2"/>
                <w:sz w:val="20"/>
                <w:szCs w:val="20"/>
              </w:rPr>
            </w:pPr>
            <w:r w:rsidRPr="00BB6CD7">
              <w:rPr>
                <w:rFonts w:ascii="Arial" w:eastAsia="Aptos" w:hAnsi="Arial" w:cs="Arial"/>
                <w:b/>
                <w:bCs/>
                <w:kern w:val="2"/>
                <w:sz w:val="20"/>
                <w:szCs w:val="20"/>
              </w:rPr>
              <w:t>Questão 1.</w:t>
            </w:r>
            <w:r w:rsidRPr="00BB6CD7">
              <w:rPr>
                <w:rFonts w:ascii="Arial" w:eastAsia="Aptos" w:hAnsi="Arial" w:cs="Arial"/>
                <w:kern w:val="2"/>
                <w:sz w:val="20"/>
                <w:szCs w:val="20"/>
              </w:rPr>
              <w:t xml:space="preserve"> Nos últimos três meses, os moradores deste domicílio tiveram a preocupação de que os alimentos acabassem antes de poderem comprar ou receber mais comida?</w:t>
            </w:r>
          </w:p>
        </w:tc>
        <w:tc>
          <w:tcPr>
            <w:tcW w:w="695" w:type="dxa"/>
          </w:tcPr>
          <w:p w14:paraId="5B951BC0" w14:textId="77777777" w:rsidR="00B721DF" w:rsidRPr="00BB6CD7" w:rsidRDefault="00B721DF" w:rsidP="00B721DF">
            <w:pPr>
              <w:spacing w:before="240" w:line="360" w:lineRule="auto"/>
              <w:jc w:val="both"/>
              <w:rPr>
                <w:rFonts w:ascii="Arial" w:eastAsia="Aptos" w:hAnsi="Arial" w:cs="Arial"/>
                <w:kern w:val="2"/>
                <w:sz w:val="20"/>
                <w:szCs w:val="20"/>
              </w:rPr>
            </w:pPr>
          </w:p>
        </w:tc>
        <w:tc>
          <w:tcPr>
            <w:tcW w:w="706" w:type="dxa"/>
          </w:tcPr>
          <w:p w14:paraId="02566BD2" w14:textId="77777777" w:rsidR="00B721DF" w:rsidRPr="00BB6CD7" w:rsidRDefault="00B721DF" w:rsidP="00B721DF">
            <w:pPr>
              <w:spacing w:before="240" w:line="360" w:lineRule="auto"/>
              <w:jc w:val="both"/>
              <w:rPr>
                <w:rFonts w:ascii="Arial" w:eastAsia="Aptos" w:hAnsi="Arial" w:cs="Arial"/>
                <w:kern w:val="2"/>
                <w:sz w:val="20"/>
                <w:szCs w:val="20"/>
              </w:rPr>
            </w:pPr>
          </w:p>
        </w:tc>
        <w:tc>
          <w:tcPr>
            <w:tcW w:w="814" w:type="dxa"/>
          </w:tcPr>
          <w:p w14:paraId="48730D50" w14:textId="77777777" w:rsidR="00B721DF" w:rsidRPr="00BB6CD7" w:rsidRDefault="00B721DF" w:rsidP="00B721DF">
            <w:pPr>
              <w:spacing w:before="240" w:line="360" w:lineRule="auto"/>
              <w:jc w:val="both"/>
              <w:rPr>
                <w:rFonts w:ascii="Arial" w:eastAsia="Aptos" w:hAnsi="Arial" w:cs="Arial"/>
                <w:kern w:val="2"/>
                <w:sz w:val="20"/>
                <w:szCs w:val="20"/>
              </w:rPr>
            </w:pPr>
          </w:p>
        </w:tc>
      </w:tr>
      <w:tr w:rsidR="00B721DF" w:rsidRPr="00BB6CD7" w14:paraId="6A7E9F2C" w14:textId="77777777" w:rsidTr="00BB6CD7">
        <w:tc>
          <w:tcPr>
            <w:tcW w:w="6285" w:type="dxa"/>
          </w:tcPr>
          <w:p w14:paraId="28B0DC0D" w14:textId="77777777" w:rsidR="00B721DF" w:rsidRPr="00BB6CD7" w:rsidRDefault="00B721DF" w:rsidP="00B721DF">
            <w:pPr>
              <w:spacing w:before="240" w:line="360" w:lineRule="auto"/>
              <w:jc w:val="both"/>
              <w:rPr>
                <w:rFonts w:ascii="Arial" w:eastAsia="Aptos" w:hAnsi="Arial" w:cs="Arial"/>
                <w:kern w:val="2"/>
                <w:sz w:val="20"/>
                <w:szCs w:val="20"/>
              </w:rPr>
            </w:pPr>
            <w:r w:rsidRPr="00BB6CD7">
              <w:rPr>
                <w:rFonts w:ascii="Arial" w:eastAsia="Aptos" w:hAnsi="Arial" w:cs="Arial"/>
                <w:b/>
                <w:bCs/>
                <w:kern w:val="2"/>
                <w:sz w:val="20"/>
                <w:szCs w:val="20"/>
              </w:rPr>
              <w:t>Questão 2.</w:t>
            </w:r>
            <w:r w:rsidRPr="00BB6CD7">
              <w:rPr>
                <w:rFonts w:ascii="Arial" w:eastAsia="Aptos" w:hAnsi="Arial" w:cs="Arial"/>
                <w:kern w:val="2"/>
                <w:sz w:val="20"/>
                <w:szCs w:val="20"/>
              </w:rPr>
              <w:t xml:space="preserve"> Nos últimos três meses, os alimentos acabaram antes que os moradores deste domicílio tivessem dinheiro para comprar mais comida?</w:t>
            </w:r>
          </w:p>
        </w:tc>
        <w:tc>
          <w:tcPr>
            <w:tcW w:w="695" w:type="dxa"/>
          </w:tcPr>
          <w:p w14:paraId="23F6B09F" w14:textId="77777777" w:rsidR="00B721DF" w:rsidRPr="00BB6CD7" w:rsidRDefault="00B721DF" w:rsidP="00B721DF">
            <w:pPr>
              <w:spacing w:before="240" w:line="360" w:lineRule="auto"/>
              <w:jc w:val="both"/>
              <w:rPr>
                <w:rFonts w:ascii="Arial" w:eastAsia="Aptos" w:hAnsi="Arial" w:cs="Arial"/>
                <w:kern w:val="2"/>
                <w:sz w:val="20"/>
                <w:szCs w:val="20"/>
              </w:rPr>
            </w:pPr>
          </w:p>
        </w:tc>
        <w:tc>
          <w:tcPr>
            <w:tcW w:w="706" w:type="dxa"/>
          </w:tcPr>
          <w:p w14:paraId="49E29732" w14:textId="77777777" w:rsidR="00B721DF" w:rsidRPr="00BB6CD7" w:rsidRDefault="00B721DF" w:rsidP="00B721DF">
            <w:pPr>
              <w:spacing w:before="240" w:line="360" w:lineRule="auto"/>
              <w:jc w:val="both"/>
              <w:rPr>
                <w:rFonts w:ascii="Arial" w:eastAsia="Aptos" w:hAnsi="Arial" w:cs="Arial"/>
                <w:kern w:val="2"/>
                <w:sz w:val="20"/>
                <w:szCs w:val="20"/>
              </w:rPr>
            </w:pPr>
          </w:p>
        </w:tc>
        <w:tc>
          <w:tcPr>
            <w:tcW w:w="814" w:type="dxa"/>
          </w:tcPr>
          <w:p w14:paraId="14CF29AD" w14:textId="77777777" w:rsidR="00B721DF" w:rsidRPr="00BB6CD7" w:rsidRDefault="00B721DF" w:rsidP="00B721DF">
            <w:pPr>
              <w:spacing w:before="240" w:line="360" w:lineRule="auto"/>
              <w:jc w:val="both"/>
              <w:rPr>
                <w:rFonts w:ascii="Arial" w:eastAsia="Aptos" w:hAnsi="Arial" w:cs="Arial"/>
                <w:kern w:val="2"/>
                <w:sz w:val="20"/>
                <w:szCs w:val="20"/>
              </w:rPr>
            </w:pPr>
          </w:p>
        </w:tc>
      </w:tr>
      <w:tr w:rsidR="00B721DF" w:rsidRPr="00BB6CD7" w14:paraId="21A08192" w14:textId="77777777" w:rsidTr="00BB6CD7">
        <w:tc>
          <w:tcPr>
            <w:tcW w:w="6285" w:type="dxa"/>
          </w:tcPr>
          <w:p w14:paraId="16AD4636" w14:textId="77777777" w:rsidR="00B721DF" w:rsidRPr="00BB6CD7" w:rsidRDefault="00B721DF" w:rsidP="00B721DF">
            <w:pPr>
              <w:spacing w:before="240" w:line="360" w:lineRule="auto"/>
              <w:jc w:val="both"/>
              <w:rPr>
                <w:rFonts w:ascii="Arial" w:eastAsia="Aptos" w:hAnsi="Arial" w:cs="Arial"/>
                <w:kern w:val="2"/>
                <w:sz w:val="20"/>
                <w:szCs w:val="20"/>
              </w:rPr>
            </w:pPr>
            <w:r w:rsidRPr="00BB6CD7">
              <w:rPr>
                <w:rFonts w:ascii="Arial" w:eastAsia="Aptos" w:hAnsi="Arial" w:cs="Arial"/>
                <w:b/>
                <w:bCs/>
                <w:kern w:val="2"/>
                <w:sz w:val="20"/>
                <w:szCs w:val="20"/>
              </w:rPr>
              <w:t>Questão 3.</w:t>
            </w:r>
            <w:r w:rsidRPr="00BB6CD7">
              <w:rPr>
                <w:rFonts w:ascii="Arial" w:eastAsia="Aptos" w:hAnsi="Arial" w:cs="Arial"/>
                <w:kern w:val="2"/>
                <w:sz w:val="20"/>
                <w:szCs w:val="20"/>
              </w:rPr>
              <w:t xml:space="preserve"> Nos últimos três meses, os moradores deste domicílio ficaram sem dinheiro para ter uma alimentação saudável e variada?</w:t>
            </w:r>
          </w:p>
        </w:tc>
        <w:tc>
          <w:tcPr>
            <w:tcW w:w="695" w:type="dxa"/>
          </w:tcPr>
          <w:p w14:paraId="106B3653" w14:textId="77777777" w:rsidR="00B721DF" w:rsidRPr="00BB6CD7" w:rsidRDefault="00B721DF" w:rsidP="00B721DF">
            <w:pPr>
              <w:spacing w:before="240" w:line="360" w:lineRule="auto"/>
              <w:jc w:val="both"/>
              <w:rPr>
                <w:rFonts w:ascii="Arial" w:eastAsia="Aptos" w:hAnsi="Arial" w:cs="Arial"/>
                <w:kern w:val="2"/>
                <w:sz w:val="20"/>
                <w:szCs w:val="20"/>
              </w:rPr>
            </w:pPr>
          </w:p>
        </w:tc>
        <w:tc>
          <w:tcPr>
            <w:tcW w:w="706" w:type="dxa"/>
          </w:tcPr>
          <w:p w14:paraId="7C0FC42C" w14:textId="77777777" w:rsidR="00B721DF" w:rsidRPr="00BB6CD7" w:rsidRDefault="00B721DF" w:rsidP="00B721DF">
            <w:pPr>
              <w:spacing w:before="240" w:line="360" w:lineRule="auto"/>
              <w:jc w:val="both"/>
              <w:rPr>
                <w:rFonts w:ascii="Arial" w:eastAsia="Aptos" w:hAnsi="Arial" w:cs="Arial"/>
                <w:kern w:val="2"/>
                <w:sz w:val="20"/>
                <w:szCs w:val="20"/>
              </w:rPr>
            </w:pPr>
          </w:p>
        </w:tc>
        <w:tc>
          <w:tcPr>
            <w:tcW w:w="814" w:type="dxa"/>
          </w:tcPr>
          <w:p w14:paraId="03E5CAC4" w14:textId="77777777" w:rsidR="00B721DF" w:rsidRPr="00BB6CD7" w:rsidRDefault="00B721DF" w:rsidP="00B721DF">
            <w:pPr>
              <w:spacing w:before="240" w:line="360" w:lineRule="auto"/>
              <w:jc w:val="both"/>
              <w:rPr>
                <w:rFonts w:ascii="Arial" w:eastAsia="Aptos" w:hAnsi="Arial" w:cs="Arial"/>
                <w:kern w:val="2"/>
                <w:sz w:val="20"/>
                <w:szCs w:val="20"/>
              </w:rPr>
            </w:pPr>
          </w:p>
        </w:tc>
      </w:tr>
      <w:tr w:rsidR="00B721DF" w:rsidRPr="00BB6CD7" w14:paraId="7590B5FF" w14:textId="77777777" w:rsidTr="00BB6CD7">
        <w:tc>
          <w:tcPr>
            <w:tcW w:w="6285" w:type="dxa"/>
          </w:tcPr>
          <w:p w14:paraId="259772A4" w14:textId="77777777" w:rsidR="00B721DF" w:rsidRPr="00BB6CD7" w:rsidRDefault="00B721DF" w:rsidP="00B721DF">
            <w:pPr>
              <w:spacing w:before="240" w:line="360" w:lineRule="auto"/>
              <w:jc w:val="both"/>
              <w:rPr>
                <w:rFonts w:ascii="Arial" w:eastAsia="Aptos" w:hAnsi="Arial" w:cs="Arial"/>
                <w:kern w:val="2"/>
                <w:sz w:val="20"/>
                <w:szCs w:val="20"/>
              </w:rPr>
            </w:pPr>
            <w:r w:rsidRPr="00BB6CD7">
              <w:rPr>
                <w:rFonts w:ascii="Arial" w:eastAsia="Aptos" w:hAnsi="Arial" w:cs="Arial"/>
                <w:b/>
                <w:bCs/>
                <w:kern w:val="2"/>
                <w:sz w:val="20"/>
                <w:szCs w:val="20"/>
              </w:rPr>
              <w:t>Questão 4.</w:t>
            </w:r>
            <w:r w:rsidRPr="00BB6CD7">
              <w:rPr>
                <w:rFonts w:ascii="Arial" w:eastAsia="Aptos" w:hAnsi="Arial" w:cs="Arial"/>
                <w:kern w:val="2"/>
                <w:sz w:val="20"/>
                <w:szCs w:val="20"/>
              </w:rPr>
              <w:t xml:space="preserve"> Nos últimos três meses, os moradores deste domicílio comeram apenas alguns poucos tipos de alimentos que ainda tinham, por que o dinheiro acabou?</w:t>
            </w:r>
          </w:p>
        </w:tc>
        <w:tc>
          <w:tcPr>
            <w:tcW w:w="695" w:type="dxa"/>
          </w:tcPr>
          <w:p w14:paraId="3E15C4AF" w14:textId="77777777" w:rsidR="00B721DF" w:rsidRPr="00BB6CD7" w:rsidRDefault="00B721DF" w:rsidP="00B721DF">
            <w:pPr>
              <w:spacing w:before="240" w:line="360" w:lineRule="auto"/>
              <w:jc w:val="both"/>
              <w:rPr>
                <w:rFonts w:ascii="Arial" w:eastAsia="Aptos" w:hAnsi="Arial" w:cs="Arial"/>
                <w:kern w:val="2"/>
                <w:sz w:val="20"/>
                <w:szCs w:val="20"/>
              </w:rPr>
            </w:pPr>
          </w:p>
        </w:tc>
        <w:tc>
          <w:tcPr>
            <w:tcW w:w="706" w:type="dxa"/>
          </w:tcPr>
          <w:p w14:paraId="642755DF" w14:textId="77777777" w:rsidR="00B721DF" w:rsidRPr="00BB6CD7" w:rsidRDefault="00B721DF" w:rsidP="00B721DF">
            <w:pPr>
              <w:spacing w:before="240" w:line="360" w:lineRule="auto"/>
              <w:jc w:val="both"/>
              <w:rPr>
                <w:rFonts w:ascii="Arial" w:eastAsia="Aptos" w:hAnsi="Arial" w:cs="Arial"/>
                <w:kern w:val="2"/>
                <w:sz w:val="20"/>
                <w:szCs w:val="20"/>
              </w:rPr>
            </w:pPr>
          </w:p>
        </w:tc>
        <w:tc>
          <w:tcPr>
            <w:tcW w:w="814" w:type="dxa"/>
          </w:tcPr>
          <w:p w14:paraId="54164638" w14:textId="77777777" w:rsidR="00B721DF" w:rsidRPr="00BB6CD7" w:rsidRDefault="00B721DF" w:rsidP="00B721DF">
            <w:pPr>
              <w:spacing w:before="240" w:line="360" w:lineRule="auto"/>
              <w:jc w:val="both"/>
              <w:rPr>
                <w:rFonts w:ascii="Arial" w:eastAsia="Aptos" w:hAnsi="Arial" w:cs="Arial"/>
                <w:kern w:val="2"/>
                <w:sz w:val="20"/>
                <w:szCs w:val="20"/>
              </w:rPr>
            </w:pPr>
          </w:p>
        </w:tc>
      </w:tr>
      <w:tr w:rsidR="00B721DF" w:rsidRPr="00BB6CD7" w14:paraId="79506D89" w14:textId="77777777" w:rsidTr="00BB6CD7">
        <w:tc>
          <w:tcPr>
            <w:tcW w:w="6285" w:type="dxa"/>
          </w:tcPr>
          <w:p w14:paraId="4BA2E7CE" w14:textId="77777777" w:rsidR="00B721DF" w:rsidRPr="00BB6CD7" w:rsidRDefault="00B721DF" w:rsidP="00B721DF">
            <w:pPr>
              <w:spacing w:before="240" w:line="360" w:lineRule="auto"/>
              <w:jc w:val="both"/>
              <w:rPr>
                <w:rFonts w:ascii="Arial" w:eastAsia="Aptos" w:hAnsi="Arial" w:cs="Arial"/>
                <w:kern w:val="2"/>
                <w:sz w:val="20"/>
                <w:szCs w:val="20"/>
              </w:rPr>
            </w:pPr>
            <w:r w:rsidRPr="00BB6CD7">
              <w:rPr>
                <w:rFonts w:ascii="Arial" w:eastAsia="Aptos" w:hAnsi="Arial" w:cs="Arial"/>
                <w:b/>
                <w:bCs/>
                <w:kern w:val="2"/>
                <w:sz w:val="20"/>
                <w:szCs w:val="20"/>
              </w:rPr>
              <w:t>Questão 5.</w:t>
            </w:r>
            <w:r w:rsidRPr="00BB6CD7">
              <w:rPr>
                <w:rFonts w:ascii="Arial" w:eastAsia="Aptos" w:hAnsi="Arial" w:cs="Arial"/>
                <w:kern w:val="2"/>
                <w:sz w:val="20"/>
                <w:szCs w:val="20"/>
              </w:rPr>
              <w:t xml:space="preserve"> Nos últimos três meses, algum/a morador/a de 18 anos ou mais de idade deixou de fazer alguma refeição, por que não havia dinheiro para comprar comida?</w:t>
            </w:r>
          </w:p>
        </w:tc>
        <w:tc>
          <w:tcPr>
            <w:tcW w:w="695" w:type="dxa"/>
          </w:tcPr>
          <w:p w14:paraId="43A3A087" w14:textId="77777777" w:rsidR="00B721DF" w:rsidRPr="00BB6CD7" w:rsidRDefault="00B721DF" w:rsidP="00B721DF">
            <w:pPr>
              <w:spacing w:before="240" w:line="360" w:lineRule="auto"/>
              <w:jc w:val="both"/>
              <w:rPr>
                <w:rFonts w:ascii="Arial" w:eastAsia="Aptos" w:hAnsi="Arial" w:cs="Arial"/>
                <w:kern w:val="2"/>
                <w:sz w:val="20"/>
                <w:szCs w:val="20"/>
              </w:rPr>
            </w:pPr>
          </w:p>
        </w:tc>
        <w:tc>
          <w:tcPr>
            <w:tcW w:w="706" w:type="dxa"/>
          </w:tcPr>
          <w:p w14:paraId="77523AF3" w14:textId="77777777" w:rsidR="00B721DF" w:rsidRPr="00BB6CD7" w:rsidRDefault="00B721DF" w:rsidP="00B721DF">
            <w:pPr>
              <w:spacing w:before="240" w:line="360" w:lineRule="auto"/>
              <w:jc w:val="both"/>
              <w:rPr>
                <w:rFonts w:ascii="Arial" w:eastAsia="Aptos" w:hAnsi="Arial" w:cs="Arial"/>
                <w:kern w:val="2"/>
                <w:sz w:val="20"/>
                <w:szCs w:val="20"/>
              </w:rPr>
            </w:pPr>
          </w:p>
        </w:tc>
        <w:tc>
          <w:tcPr>
            <w:tcW w:w="814" w:type="dxa"/>
          </w:tcPr>
          <w:p w14:paraId="28AC694D" w14:textId="77777777" w:rsidR="00B721DF" w:rsidRPr="00BB6CD7" w:rsidRDefault="00B721DF" w:rsidP="00B721DF">
            <w:pPr>
              <w:spacing w:before="240" w:line="360" w:lineRule="auto"/>
              <w:jc w:val="both"/>
              <w:rPr>
                <w:rFonts w:ascii="Arial" w:eastAsia="Aptos" w:hAnsi="Arial" w:cs="Arial"/>
                <w:kern w:val="2"/>
                <w:sz w:val="20"/>
                <w:szCs w:val="20"/>
              </w:rPr>
            </w:pPr>
          </w:p>
        </w:tc>
      </w:tr>
      <w:tr w:rsidR="00B721DF" w:rsidRPr="00BB6CD7" w14:paraId="33F4DC1B" w14:textId="77777777" w:rsidTr="00BB6CD7">
        <w:tc>
          <w:tcPr>
            <w:tcW w:w="6285" w:type="dxa"/>
          </w:tcPr>
          <w:p w14:paraId="1D871450" w14:textId="77777777" w:rsidR="00B721DF" w:rsidRPr="00BB6CD7" w:rsidRDefault="00B721DF" w:rsidP="00B721DF">
            <w:pPr>
              <w:spacing w:before="240" w:line="360" w:lineRule="auto"/>
              <w:jc w:val="both"/>
              <w:rPr>
                <w:rFonts w:ascii="Arial" w:eastAsia="Aptos" w:hAnsi="Arial" w:cs="Arial"/>
                <w:kern w:val="2"/>
                <w:sz w:val="20"/>
                <w:szCs w:val="20"/>
              </w:rPr>
            </w:pPr>
            <w:r w:rsidRPr="00BB6CD7">
              <w:rPr>
                <w:rFonts w:ascii="Arial" w:eastAsia="Aptos" w:hAnsi="Arial" w:cs="Arial"/>
                <w:b/>
                <w:bCs/>
                <w:kern w:val="2"/>
                <w:sz w:val="20"/>
                <w:szCs w:val="20"/>
              </w:rPr>
              <w:t>Questão 6</w:t>
            </w:r>
            <w:r w:rsidRPr="00BB6CD7">
              <w:rPr>
                <w:rFonts w:ascii="Arial" w:eastAsia="Aptos" w:hAnsi="Arial" w:cs="Arial"/>
                <w:kern w:val="2"/>
                <w:sz w:val="20"/>
                <w:szCs w:val="20"/>
              </w:rPr>
              <w:t>. Nos últimos três meses, algum/a morador/a de 18 anos ou mais de idade, alguma vez, comeu menos do que achou que devia, por que não havia dinheiro para comprar comida?</w:t>
            </w:r>
          </w:p>
        </w:tc>
        <w:tc>
          <w:tcPr>
            <w:tcW w:w="695" w:type="dxa"/>
          </w:tcPr>
          <w:p w14:paraId="6222F822" w14:textId="77777777" w:rsidR="00B721DF" w:rsidRPr="00BB6CD7" w:rsidRDefault="00B721DF" w:rsidP="00B721DF">
            <w:pPr>
              <w:spacing w:before="240" w:line="360" w:lineRule="auto"/>
              <w:jc w:val="both"/>
              <w:rPr>
                <w:rFonts w:ascii="Arial" w:eastAsia="Aptos" w:hAnsi="Arial" w:cs="Arial"/>
                <w:kern w:val="2"/>
                <w:sz w:val="20"/>
                <w:szCs w:val="20"/>
              </w:rPr>
            </w:pPr>
          </w:p>
        </w:tc>
        <w:tc>
          <w:tcPr>
            <w:tcW w:w="706" w:type="dxa"/>
          </w:tcPr>
          <w:p w14:paraId="72961D98" w14:textId="77777777" w:rsidR="00B721DF" w:rsidRPr="00BB6CD7" w:rsidRDefault="00B721DF" w:rsidP="00B721DF">
            <w:pPr>
              <w:spacing w:before="240" w:line="360" w:lineRule="auto"/>
              <w:jc w:val="both"/>
              <w:rPr>
                <w:rFonts w:ascii="Arial" w:eastAsia="Aptos" w:hAnsi="Arial" w:cs="Arial"/>
                <w:kern w:val="2"/>
                <w:sz w:val="20"/>
                <w:szCs w:val="20"/>
              </w:rPr>
            </w:pPr>
          </w:p>
        </w:tc>
        <w:tc>
          <w:tcPr>
            <w:tcW w:w="814" w:type="dxa"/>
          </w:tcPr>
          <w:p w14:paraId="03FA49FB" w14:textId="77777777" w:rsidR="00B721DF" w:rsidRPr="00BB6CD7" w:rsidRDefault="00B721DF" w:rsidP="00B721DF">
            <w:pPr>
              <w:spacing w:before="240" w:line="360" w:lineRule="auto"/>
              <w:jc w:val="both"/>
              <w:rPr>
                <w:rFonts w:ascii="Arial" w:eastAsia="Aptos" w:hAnsi="Arial" w:cs="Arial"/>
                <w:kern w:val="2"/>
                <w:sz w:val="20"/>
                <w:szCs w:val="20"/>
              </w:rPr>
            </w:pPr>
          </w:p>
        </w:tc>
      </w:tr>
      <w:tr w:rsidR="00B721DF" w:rsidRPr="00BB6CD7" w14:paraId="3826586B" w14:textId="77777777" w:rsidTr="00BB6CD7">
        <w:tc>
          <w:tcPr>
            <w:tcW w:w="6285" w:type="dxa"/>
          </w:tcPr>
          <w:p w14:paraId="53ACBAF2" w14:textId="77777777" w:rsidR="00B721DF" w:rsidRPr="00BB6CD7" w:rsidRDefault="00B721DF" w:rsidP="00B721DF">
            <w:pPr>
              <w:spacing w:before="240" w:line="360" w:lineRule="auto"/>
              <w:jc w:val="both"/>
              <w:rPr>
                <w:rFonts w:ascii="Arial" w:eastAsia="Aptos" w:hAnsi="Arial" w:cs="Arial"/>
                <w:kern w:val="2"/>
                <w:sz w:val="20"/>
                <w:szCs w:val="20"/>
              </w:rPr>
            </w:pPr>
            <w:r w:rsidRPr="00BB6CD7">
              <w:rPr>
                <w:rFonts w:ascii="Arial" w:eastAsia="Aptos" w:hAnsi="Arial" w:cs="Arial"/>
                <w:b/>
                <w:bCs/>
                <w:kern w:val="2"/>
                <w:sz w:val="20"/>
                <w:szCs w:val="20"/>
              </w:rPr>
              <w:t>Questão 7.</w:t>
            </w:r>
            <w:r w:rsidRPr="00BB6CD7">
              <w:rPr>
                <w:rFonts w:ascii="Arial" w:eastAsia="Aptos" w:hAnsi="Arial" w:cs="Arial"/>
                <w:kern w:val="2"/>
                <w:sz w:val="20"/>
                <w:szCs w:val="20"/>
              </w:rPr>
              <w:t xml:space="preserve"> Nos últimos três meses, algum/a morador/a de 18 anos ou mais de idade, alguma vez, sentiu fome, mas não comeu, por que não havia dinheiro para comprar comida?</w:t>
            </w:r>
          </w:p>
        </w:tc>
        <w:tc>
          <w:tcPr>
            <w:tcW w:w="695" w:type="dxa"/>
          </w:tcPr>
          <w:p w14:paraId="248CA62A" w14:textId="77777777" w:rsidR="00B721DF" w:rsidRPr="00BB6CD7" w:rsidRDefault="00B721DF" w:rsidP="00B721DF">
            <w:pPr>
              <w:spacing w:before="240" w:line="360" w:lineRule="auto"/>
              <w:jc w:val="both"/>
              <w:rPr>
                <w:rFonts w:ascii="Arial" w:eastAsia="Aptos" w:hAnsi="Arial" w:cs="Arial"/>
                <w:kern w:val="2"/>
                <w:sz w:val="20"/>
                <w:szCs w:val="20"/>
              </w:rPr>
            </w:pPr>
          </w:p>
        </w:tc>
        <w:tc>
          <w:tcPr>
            <w:tcW w:w="706" w:type="dxa"/>
          </w:tcPr>
          <w:p w14:paraId="42CF6157" w14:textId="77777777" w:rsidR="00B721DF" w:rsidRPr="00BB6CD7" w:rsidRDefault="00B721DF" w:rsidP="00B721DF">
            <w:pPr>
              <w:spacing w:before="240" w:line="360" w:lineRule="auto"/>
              <w:jc w:val="both"/>
              <w:rPr>
                <w:rFonts w:ascii="Arial" w:eastAsia="Aptos" w:hAnsi="Arial" w:cs="Arial"/>
                <w:kern w:val="2"/>
                <w:sz w:val="20"/>
                <w:szCs w:val="20"/>
              </w:rPr>
            </w:pPr>
          </w:p>
        </w:tc>
        <w:tc>
          <w:tcPr>
            <w:tcW w:w="814" w:type="dxa"/>
          </w:tcPr>
          <w:p w14:paraId="28D61668" w14:textId="77777777" w:rsidR="00B721DF" w:rsidRPr="00BB6CD7" w:rsidRDefault="00B721DF" w:rsidP="00B721DF">
            <w:pPr>
              <w:spacing w:before="240" w:line="360" w:lineRule="auto"/>
              <w:jc w:val="both"/>
              <w:rPr>
                <w:rFonts w:ascii="Arial" w:eastAsia="Aptos" w:hAnsi="Arial" w:cs="Arial"/>
                <w:kern w:val="2"/>
                <w:sz w:val="20"/>
                <w:szCs w:val="20"/>
              </w:rPr>
            </w:pPr>
          </w:p>
        </w:tc>
      </w:tr>
      <w:tr w:rsidR="00B721DF" w:rsidRPr="00BB6CD7" w14:paraId="69763EAE" w14:textId="77777777" w:rsidTr="00BB6CD7">
        <w:tc>
          <w:tcPr>
            <w:tcW w:w="6285" w:type="dxa"/>
          </w:tcPr>
          <w:p w14:paraId="321AC309" w14:textId="77777777" w:rsidR="00B721DF" w:rsidRPr="00BB6CD7" w:rsidRDefault="00B721DF" w:rsidP="00B721DF">
            <w:pPr>
              <w:spacing w:before="240" w:line="360" w:lineRule="auto"/>
              <w:jc w:val="both"/>
              <w:rPr>
                <w:rFonts w:ascii="Arial" w:eastAsia="Aptos" w:hAnsi="Arial" w:cs="Arial"/>
                <w:kern w:val="2"/>
                <w:sz w:val="20"/>
                <w:szCs w:val="20"/>
              </w:rPr>
            </w:pPr>
            <w:r w:rsidRPr="00BB6CD7">
              <w:rPr>
                <w:rFonts w:ascii="Arial" w:eastAsia="Aptos" w:hAnsi="Arial" w:cs="Arial"/>
                <w:b/>
                <w:bCs/>
                <w:kern w:val="2"/>
                <w:sz w:val="20"/>
                <w:szCs w:val="20"/>
              </w:rPr>
              <w:t>Questão 8.</w:t>
            </w:r>
            <w:r w:rsidRPr="00BB6CD7">
              <w:rPr>
                <w:rFonts w:ascii="Arial" w:eastAsia="Aptos" w:hAnsi="Arial" w:cs="Arial"/>
                <w:kern w:val="2"/>
                <w:sz w:val="20"/>
                <w:szCs w:val="20"/>
              </w:rPr>
              <w:t xml:space="preserve"> Nos últimos três meses, algum/a morador/a de 18 anos ou mais de idade, alguma vez, fez apenas uma refeição ao </w:t>
            </w:r>
            <w:r w:rsidRPr="00BB6CD7">
              <w:rPr>
                <w:rFonts w:ascii="Arial" w:eastAsia="Aptos" w:hAnsi="Arial" w:cs="Arial"/>
                <w:kern w:val="2"/>
                <w:sz w:val="20"/>
                <w:szCs w:val="20"/>
              </w:rPr>
              <w:lastRenderedPageBreak/>
              <w:t>dia ou ficou um dia inteiro sem comer porque não havia dinheiro para comprar comida?</w:t>
            </w:r>
          </w:p>
        </w:tc>
        <w:tc>
          <w:tcPr>
            <w:tcW w:w="695" w:type="dxa"/>
          </w:tcPr>
          <w:p w14:paraId="47B8F2A8" w14:textId="77777777" w:rsidR="00B721DF" w:rsidRPr="00BB6CD7" w:rsidRDefault="00B721DF" w:rsidP="00B721DF">
            <w:pPr>
              <w:spacing w:before="240" w:line="360" w:lineRule="auto"/>
              <w:jc w:val="both"/>
              <w:rPr>
                <w:rFonts w:ascii="Arial" w:eastAsia="Aptos" w:hAnsi="Arial" w:cs="Arial"/>
                <w:kern w:val="2"/>
                <w:sz w:val="20"/>
                <w:szCs w:val="20"/>
              </w:rPr>
            </w:pPr>
          </w:p>
        </w:tc>
        <w:tc>
          <w:tcPr>
            <w:tcW w:w="706" w:type="dxa"/>
          </w:tcPr>
          <w:p w14:paraId="1D41EE53" w14:textId="77777777" w:rsidR="00B721DF" w:rsidRPr="00BB6CD7" w:rsidRDefault="00B721DF" w:rsidP="00B721DF">
            <w:pPr>
              <w:spacing w:before="240" w:line="360" w:lineRule="auto"/>
              <w:jc w:val="both"/>
              <w:rPr>
                <w:rFonts w:ascii="Arial" w:eastAsia="Aptos" w:hAnsi="Arial" w:cs="Arial"/>
                <w:kern w:val="2"/>
                <w:sz w:val="20"/>
                <w:szCs w:val="20"/>
              </w:rPr>
            </w:pPr>
          </w:p>
        </w:tc>
        <w:tc>
          <w:tcPr>
            <w:tcW w:w="814" w:type="dxa"/>
          </w:tcPr>
          <w:p w14:paraId="0560B116" w14:textId="77777777" w:rsidR="00B721DF" w:rsidRPr="00BB6CD7" w:rsidRDefault="00B721DF" w:rsidP="00B721DF">
            <w:pPr>
              <w:spacing w:before="240" w:line="360" w:lineRule="auto"/>
              <w:jc w:val="both"/>
              <w:rPr>
                <w:rFonts w:ascii="Arial" w:eastAsia="Aptos" w:hAnsi="Arial" w:cs="Arial"/>
                <w:kern w:val="2"/>
                <w:sz w:val="20"/>
                <w:szCs w:val="20"/>
              </w:rPr>
            </w:pPr>
          </w:p>
        </w:tc>
      </w:tr>
    </w:tbl>
    <w:p w14:paraId="784F810F" w14:textId="77777777" w:rsidR="00B721DF" w:rsidRPr="00544D8B" w:rsidRDefault="00B721DF" w:rsidP="00C54C3E">
      <w:pPr>
        <w:pStyle w:val="Legenda"/>
      </w:pPr>
      <w:r w:rsidRPr="00544D8B">
        <w:t>Fonte: Interlenghi et al. (2019).</w:t>
      </w:r>
    </w:p>
    <w:p w14:paraId="1D171337" w14:textId="2C1AD6EE" w:rsidR="00B721DF" w:rsidRPr="00B721DF" w:rsidRDefault="00B721DF" w:rsidP="00B721DF">
      <w:pPr>
        <w:spacing w:before="240" w:after="240" w:line="360" w:lineRule="auto"/>
        <w:ind w:firstLine="709"/>
        <w:jc w:val="both"/>
        <w:rPr>
          <w:rFonts w:ascii="Arial" w:hAnsi="Arial" w:cs="Arial"/>
          <w:sz w:val="24"/>
          <w:szCs w:val="24"/>
        </w:rPr>
      </w:pPr>
      <w:r w:rsidRPr="00B721DF">
        <w:rPr>
          <w:rFonts w:ascii="Arial" w:hAnsi="Arial" w:cs="Arial"/>
          <w:sz w:val="24"/>
          <w:szCs w:val="24"/>
        </w:rPr>
        <w:t xml:space="preserve">A EBIA possui pontos de corte estabelecidos segundo o número de respostas afirmativas a esses itens (tabela 1). Para a estratificação da insegurança alimentar, atribui-se um ponto para cada resposta afirmativa às oito perguntas do quadro 1, sendo os pontos de corte do domicílio correspondente à soma desses pontos, que variam de 0 a 8 pontos. Assim, se a soma dos pontos de corte for 0 (zero), não houve indicações da opção “sim” às questões do quadro 1 </w:t>
      </w:r>
      <w:r w:rsidR="00D242FE">
        <w:rPr>
          <w:rFonts w:ascii="Arial" w:hAnsi="Arial" w:cs="Arial"/>
          <w:sz w:val="24"/>
          <w:szCs w:val="24"/>
        </w:rPr>
        <w:t xml:space="preserve">e </w:t>
      </w:r>
      <w:r w:rsidRPr="00B721DF">
        <w:rPr>
          <w:rFonts w:ascii="Arial" w:hAnsi="Arial" w:cs="Arial"/>
          <w:sz w:val="24"/>
          <w:szCs w:val="24"/>
        </w:rPr>
        <w:t xml:space="preserve">o nível de segurança alimentar do domicílio pode ser considerado ideal. A insegurança alimentar é considerada leve quando os pontos de corte variam de 1 a 3 e é grave na hipótese de a soma dos pontos de corte variarem de 6 a 8. </w:t>
      </w:r>
    </w:p>
    <w:p w14:paraId="1948D4B6" w14:textId="07B59950" w:rsidR="00B721DF" w:rsidRPr="00B721DF" w:rsidRDefault="00B721DF" w:rsidP="00C54C3E">
      <w:pPr>
        <w:pStyle w:val="Legenda"/>
        <w:rPr>
          <w:i/>
          <w:iCs/>
        </w:rPr>
      </w:pPr>
      <w:bookmarkStart w:id="6" w:name="_Toc193697046"/>
      <w:r w:rsidRPr="00BE6EFC">
        <w:t xml:space="preserve">Tabela </w:t>
      </w:r>
      <w:r w:rsidR="00000000">
        <w:fldChar w:fldCharType="begin"/>
      </w:r>
      <w:r w:rsidR="00000000">
        <w:instrText xml:space="preserve"> SEQ Tabela \* ARABIC </w:instrText>
      </w:r>
      <w:r w:rsidR="00000000">
        <w:fldChar w:fldCharType="separate"/>
      </w:r>
      <w:r w:rsidR="00503EC8">
        <w:rPr>
          <w:noProof/>
        </w:rPr>
        <w:t>1</w:t>
      </w:r>
      <w:r w:rsidR="00000000">
        <w:rPr>
          <w:noProof/>
        </w:rPr>
        <w:fldChar w:fldCharType="end"/>
      </w:r>
      <w:r w:rsidRPr="00BE6EFC">
        <w:t>. Classificação</w:t>
      </w:r>
      <w:r w:rsidRPr="00B721DF">
        <w:t xml:space="preserve"> e pontos de corte da Escala Brasileira de Insegurança Alimentar (EBIA).</w:t>
      </w:r>
      <w:bookmarkEnd w:id="6"/>
    </w:p>
    <w:tbl>
      <w:tblPr>
        <w:tblW w:w="0" w:type="auto"/>
        <w:jc w:val="center"/>
        <w:tblLook w:val="04A0" w:firstRow="1" w:lastRow="0" w:firstColumn="1" w:lastColumn="0" w:noHBand="0" w:noVBand="1"/>
      </w:tblPr>
      <w:tblGrid>
        <w:gridCol w:w="3828"/>
        <w:gridCol w:w="2164"/>
      </w:tblGrid>
      <w:tr w:rsidR="00B721DF" w:rsidRPr="00B721DF" w14:paraId="7D3C33BE" w14:textId="77777777" w:rsidTr="00874414">
        <w:trPr>
          <w:jc w:val="center"/>
        </w:trPr>
        <w:tc>
          <w:tcPr>
            <w:tcW w:w="3828" w:type="dxa"/>
            <w:tcBorders>
              <w:top w:val="single" w:sz="4" w:space="0" w:color="auto"/>
              <w:bottom w:val="single" w:sz="4" w:space="0" w:color="auto"/>
            </w:tcBorders>
          </w:tcPr>
          <w:p w14:paraId="1A1518A5" w14:textId="77777777" w:rsidR="00B721DF" w:rsidRPr="00B721DF" w:rsidRDefault="00B721DF" w:rsidP="00BB6CD7">
            <w:pPr>
              <w:spacing w:line="360" w:lineRule="auto"/>
              <w:jc w:val="both"/>
              <w:rPr>
                <w:rFonts w:ascii="Arial" w:eastAsia="Aptos" w:hAnsi="Arial" w:cs="Arial"/>
                <w:b/>
                <w:bCs/>
                <w:kern w:val="2"/>
                <w:sz w:val="24"/>
                <w:szCs w:val="24"/>
              </w:rPr>
            </w:pPr>
            <w:r w:rsidRPr="00B721DF">
              <w:rPr>
                <w:rFonts w:ascii="Arial" w:eastAsia="Aptos" w:hAnsi="Arial" w:cs="Arial"/>
                <w:b/>
                <w:bCs/>
                <w:kern w:val="2"/>
                <w:sz w:val="24"/>
                <w:szCs w:val="24"/>
              </w:rPr>
              <w:t>Classificação</w:t>
            </w:r>
          </w:p>
        </w:tc>
        <w:tc>
          <w:tcPr>
            <w:tcW w:w="2164" w:type="dxa"/>
            <w:tcBorders>
              <w:top w:val="single" w:sz="4" w:space="0" w:color="auto"/>
              <w:bottom w:val="single" w:sz="4" w:space="0" w:color="auto"/>
            </w:tcBorders>
          </w:tcPr>
          <w:p w14:paraId="365F3334" w14:textId="77777777" w:rsidR="00B721DF" w:rsidRPr="00B721DF" w:rsidRDefault="00B721DF" w:rsidP="00BB6CD7">
            <w:pPr>
              <w:spacing w:line="360" w:lineRule="auto"/>
              <w:jc w:val="both"/>
              <w:rPr>
                <w:rFonts w:ascii="Arial" w:eastAsia="Aptos" w:hAnsi="Arial" w:cs="Arial"/>
                <w:b/>
                <w:bCs/>
                <w:kern w:val="2"/>
                <w:sz w:val="24"/>
                <w:szCs w:val="24"/>
              </w:rPr>
            </w:pPr>
            <w:r w:rsidRPr="00B721DF">
              <w:rPr>
                <w:rFonts w:ascii="Arial" w:eastAsia="Aptos" w:hAnsi="Arial" w:cs="Arial"/>
                <w:b/>
                <w:bCs/>
                <w:kern w:val="2"/>
                <w:sz w:val="24"/>
                <w:szCs w:val="24"/>
              </w:rPr>
              <w:t>Pontos de corte</w:t>
            </w:r>
          </w:p>
        </w:tc>
      </w:tr>
      <w:tr w:rsidR="00B721DF" w:rsidRPr="00B721DF" w14:paraId="7A8D93D1" w14:textId="77777777" w:rsidTr="00874414">
        <w:trPr>
          <w:jc w:val="center"/>
        </w:trPr>
        <w:tc>
          <w:tcPr>
            <w:tcW w:w="3828" w:type="dxa"/>
            <w:tcBorders>
              <w:top w:val="single" w:sz="4" w:space="0" w:color="auto"/>
            </w:tcBorders>
          </w:tcPr>
          <w:p w14:paraId="099A08C5" w14:textId="77777777" w:rsidR="00B721DF" w:rsidRPr="00B721DF" w:rsidRDefault="00B721DF" w:rsidP="00BB6CD7">
            <w:pPr>
              <w:spacing w:line="360" w:lineRule="auto"/>
              <w:jc w:val="both"/>
              <w:rPr>
                <w:rFonts w:ascii="Arial" w:eastAsia="Aptos" w:hAnsi="Arial" w:cs="Arial"/>
                <w:kern w:val="2"/>
                <w:sz w:val="24"/>
                <w:szCs w:val="24"/>
              </w:rPr>
            </w:pPr>
            <w:r w:rsidRPr="00B721DF">
              <w:rPr>
                <w:rFonts w:ascii="Arial" w:eastAsia="Aptos" w:hAnsi="Arial" w:cs="Arial"/>
                <w:kern w:val="2"/>
                <w:sz w:val="24"/>
                <w:szCs w:val="24"/>
              </w:rPr>
              <w:t>Segurança alimentar</w:t>
            </w:r>
          </w:p>
        </w:tc>
        <w:tc>
          <w:tcPr>
            <w:tcW w:w="2164" w:type="dxa"/>
            <w:tcBorders>
              <w:top w:val="single" w:sz="4" w:space="0" w:color="auto"/>
            </w:tcBorders>
          </w:tcPr>
          <w:p w14:paraId="754F3412" w14:textId="77777777" w:rsidR="00B721DF" w:rsidRPr="00B721DF" w:rsidRDefault="00B721DF" w:rsidP="00BB6CD7">
            <w:pPr>
              <w:spacing w:line="360" w:lineRule="auto"/>
              <w:jc w:val="center"/>
              <w:rPr>
                <w:rFonts w:ascii="Arial" w:eastAsia="Aptos" w:hAnsi="Arial" w:cs="Arial"/>
                <w:kern w:val="2"/>
                <w:sz w:val="24"/>
                <w:szCs w:val="24"/>
              </w:rPr>
            </w:pPr>
            <w:r w:rsidRPr="00B721DF">
              <w:rPr>
                <w:rFonts w:ascii="Arial" w:eastAsia="Aptos" w:hAnsi="Arial" w:cs="Arial"/>
                <w:kern w:val="2"/>
                <w:sz w:val="24"/>
                <w:szCs w:val="24"/>
              </w:rPr>
              <w:t>0</w:t>
            </w:r>
          </w:p>
        </w:tc>
      </w:tr>
      <w:tr w:rsidR="00B721DF" w:rsidRPr="00B721DF" w14:paraId="7EB24545" w14:textId="77777777" w:rsidTr="00874414">
        <w:trPr>
          <w:jc w:val="center"/>
        </w:trPr>
        <w:tc>
          <w:tcPr>
            <w:tcW w:w="3828" w:type="dxa"/>
          </w:tcPr>
          <w:p w14:paraId="246CADBE" w14:textId="77777777" w:rsidR="00B721DF" w:rsidRPr="00B721DF" w:rsidRDefault="00B721DF" w:rsidP="00BB6CD7">
            <w:pPr>
              <w:spacing w:line="360" w:lineRule="auto"/>
              <w:jc w:val="both"/>
              <w:rPr>
                <w:rFonts w:ascii="Arial" w:eastAsia="Aptos" w:hAnsi="Arial" w:cs="Arial"/>
                <w:kern w:val="2"/>
                <w:sz w:val="24"/>
                <w:szCs w:val="24"/>
              </w:rPr>
            </w:pPr>
            <w:r w:rsidRPr="00B721DF">
              <w:rPr>
                <w:rFonts w:ascii="Arial" w:eastAsia="Aptos" w:hAnsi="Arial" w:cs="Arial"/>
                <w:kern w:val="2"/>
                <w:sz w:val="24"/>
                <w:szCs w:val="24"/>
              </w:rPr>
              <w:t>Insegurança alimentar leve</w:t>
            </w:r>
          </w:p>
        </w:tc>
        <w:tc>
          <w:tcPr>
            <w:tcW w:w="2164" w:type="dxa"/>
          </w:tcPr>
          <w:p w14:paraId="78520C64" w14:textId="77777777" w:rsidR="00B721DF" w:rsidRPr="00B721DF" w:rsidRDefault="00B721DF" w:rsidP="00BB6CD7">
            <w:pPr>
              <w:spacing w:line="360" w:lineRule="auto"/>
              <w:jc w:val="center"/>
              <w:rPr>
                <w:rFonts w:ascii="Arial" w:eastAsia="Aptos" w:hAnsi="Arial" w:cs="Arial"/>
                <w:kern w:val="2"/>
                <w:sz w:val="24"/>
                <w:szCs w:val="24"/>
              </w:rPr>
            </w:pPr>
            <w:r w:rsidRPr="00B721DF">
              <w:rPr>
                <w:rFonts w:ascii="Arial" w:eastAsia="Aptos" w:hAnsi="Arial" w:cs="Arial"/>
                <w:kern w:val="2"/>
                <w:sz w:val="24"/>
                <w:szCs w:val="24"/>
              </w:rPr>
              <w:t>1 – 3</w:t>
            </w:r>
          </w:p>
        </w:tc>
      </w:tr>
      <w:tr w:rsidR="00B721DF" w:rsidRPr="00B721DF" w14:paraId="09DE65CD" w14:textId="77777777" w:rsidTr="00874414">
        <w:trPr>
          <w:jc w:val="center"/>
        </w:trPr>
        <w:tc>
          <w:tcPr>
            <w:tcW w:w="3828" w:type="dxa"/>
          </w:tcPr>
          <w:p w14:paraId="18186C78" w14:textId="77777777" w:rsidR="00B721DF" w:rsidRPr="00B721DF" w:rsidRDefault="00B721DF" w:rsidP="00BB6CD7">
            <w:pPr>
              <w:spacing w:line="360" w:lineRule="auto"/>
              <w:jc w:val="both"/>
              <w:rPr>
                <w:rFonts w:ascii="Arial" w:eastAsia="Aptos" w:hAnsi="Arial" w:cs="Arial"/>
                <w:kern w:val="2"/>
                <w:sz w:val="24"/>
                <w:szCs w:val="24"/>
              </w:rPr>
            </w:pPr>
            <w:r w:rsidRPr="00B721DF">
              <w:rPr>
                <w:rFonts w:ascii="Arial" w:eastAsia="Aptos" w:hAnsi="Arial" w:cs="Arial"/>
                <w:kern w:val="2"/>
                <w:sz w:val="24"/>
                <w:szCs w:val="24"/>
              </w:rPr>
              <w:t>Insegurança alimentar moderada</w:t>
            </w:r>
          </w:p>
        </w:tc>
        <w:tc>
          <w:tcPr>
            <w:tcW w:w="2164" w:type="dxa"/>
          </w:tcPr>
          <w:p w14:paraId="7C05E991" w14:textId="77777777" w:rsidR="00B721DF" w:rsidRPr="00B721DF" w:rsidRDefault="00B721DF" w:rsidP="00BB6CD7">
            <w:pPr>
              <w:spacing w:line="360" w:lineRule="auto"/>
              <w:jc w:val="center"/>
              <w:rPr>
                <w:rFonts w:ascii="Arial" w:eastAsia="Aptos" w:hAnsi="Arial" w:cs="Arial"/>
                <w:kern w:val="2"/>
                <w:sz w:val="24"/>
                <w:szCs w:val="24"/>
              </w:rPr>
            </w:pPr>
            <w:r w:rsidRPr="00B721DF">
              <w:rPr>
                <w:rFonts w:ascii="Arial" w:eastAsia="Aptos" w:hAnsi="Arial" w:cs="Arial"/>
                <w:kern w:val="2"/>
                <w:sz w:val="24"/>
                <w:szCs w:val="24"/>
              </w:rPr>
              <w:t>4 – 5</w:t>
            </w:r>
          </w:p>
        </w:tc>
      </w:tr>
      <w:tr w:rsidR="00B721DF" w:rsidRPr="00B721DF" w14:paraId="35F976CC" w14:textId="77777777" w:rsidTr="00874414">
        <w:trPr>
          <w:jc w:val="center"/>
        </w:trPr>
        <w:tc>
          <w:tcPr>
            <w:tcW w:w="3828" w:type="dxa"/>
            <w:tcBorders>
              <w:bottom w:val="single" w:sz="4" w:space="0" w:color="auto"/>
            </w:tcBorders>
          </w:tcPr>
          <w:p w14:paraId="33F42258" w14:textId="77777777" w:rsidR="00B721DF" w:rsidRPr="00B721DF" w:rsidRDefault="00B721DF" w:rsidP="00BB6CD7">
            <w:pPr>
              <w:spacing w:line="360" w:lineRule="auto"/>
              <w:jc w:val="both"/>
              <w:rPr>
                <w:rFonts w:ascii="Arial" w:eastAsia="Aptos" w:hAnsi="Arial" w:cs="Arial"/>
                <w:kern w:val="2"/>
                <w:sz w:val="24"/>
                <w:szCs w:val="24"/>
              </w:rPr>
            </w:pPr>
            <w:r w:rsidRPr="00B721DF">
              <w:rPr>
                <w:rFonts w:ascii="Arial" w:eastAsia="Aptos" w:hAnsi="Arial" w:cs="Arial"/>
                <w:kern w:val="2"/>
                <w:sz w:val="24"/>
                <w:szCs w:val="24"/>
              </w:rPr>
              <w:t>Insegurança alimentar grave</w:t>
            </w:r>
          </w:p>
        </w:tc>
        <w:tc>
          <w:tcPr>
            <w:tcW w:w="2164" w:type="dxa"/>
            <w:tcBorders>
              <w:bottom w:val="single" w:sz="4" w:space="0" w:color="auto"/>
            </w:tcBorders>
          </w:tcPr>
          <w:p w14:paraId="37D65EA3" w14:textId="77777777" w:rsidR="00B721DF" w:rsidRPr="00B721DF" w:rsidRDefault="00B721DF" w:rsidP="00BB6CD7">
            <w:pPr>
              <w:spacing w:line="360" w:lineRule="auto"/>
              <w:jc w:val="center"/>
              <w:rPr>
                <w:rFonts w:ascii="Arial" w:eastAsia="Aptos" w:hAnsi="Arial" w:cs="Arial"/>
                <w:kern w:val="2"/>
                <w:sz w:val="24"/>
                <w:szCs w:val="24"/>
              </w:rPr>
            </w:pPr>
            <w:r w:rsidRPr="00B721DF">
              <w:rPr>
                <w:rFonts w:ascii="Arial" w:eastAsia="Aptos" w:hAnsi="Arial" w:cs="Arial"/>
                <w:kern w:val="2"/>
                <w:sz w:val="24"/>
                <w:szCs w:val="24"/>
              </w:rPr>
              <w:t>6 - 8</w:t>
            </w:r>
          </w:p>
        </w:tc>
      </w:tr>
    </w:tbl>
    <w:p w14:paraId="3E4F32F2" w14:textId="77777777" w:rsidR="00B721DF" w:rsidRPr="00544D8B" w:rsidRDefault="00B721DF" w:rsidP="00C54C3E">
      <w:pPr>
        <w:spacing w:line="360" w:lineRule="auto"/>
        <w:ind w:firstLine="1276"/>
        <w:jc w:val="center"/>
        <w:rPr>
          <w:rFonts w:ascii="Arial" w:hAnsi="Arial" w:cs="Arial"/>
          <w:sz w:val="20"/>
          <w:szCs w:val="20"/>
        </w:rPr>
      </w:pPr>
      <w:r w:rsidRPr="00544D8B">
        <w:rPr>
          <w:rFonts w:ascii="Arial" w:hAnsi="Arial" w:cs="Arial"/>
          <w:sz w:val="20"/>
          <w:szCs w:val="20"/>
        </w:rPr>
        <w:t>Fonte: Interlenghi et al. (2019).</w:t>
      </w:r>
    </w:p>
    <w:p w14:paraId="7F6248A6" w14:textId="77777777" w:rsidR="00B721DF" w:rsidRPr="00B721DF" w:rsidRDefault="00B721DF" w:rsidP="00B721DF">
      <w:pPr>
        <w:spacing w:before="240" w:line="360" w:lineRule="auto"/>
        <w:ind w:firstLine="709"/>
        <w:jc w:val="both"/>
        <w:rPr>
          <w:rFonts w:ascii="Arial" w:hAnsi="Arial" w:cs="Arial"/>
          <w:sz w:val="24"/>
          <w:szCs w:val="24"/>
        </w:rPr>
      </w:pPr>
      <w:r w:rsidRPr="00B721DF">
        <w:rPr>
          <w:rFonts w:ascii="Arial" w:hAnsi="Arial" w:cs="Arial"/>
          <w:sz w:val="24"/>
          <w:szCs w:val="24"/>
        </w:rPr>
        <w:t>Para facilitar a compreensão, os níveis de InSAN dos domicílios podem ser entendidos da seguinte forma:</w:t>
      </w:r>
    </w:p>
    <w:p w14:paraId="788A073B" w14:textId="77777777" w:rsidR="00B721DF" w:rsidRPr="000315A3" w:rsidRDefault="00B721DF" w:rsidP="00896637">
      <w:pPr>
        <w:widowControl/>
        <w:numPr>
          <w:ilvl w:val="0"/>
          <w:numId w:val="24"/>
        </w:numPr>
        <w:tabs>
          <w:tab w:val="clear" w:pos="720"/>
        </w:tabs>
        <w:autoSpaceDE/>
        <w:autoSpaceDN/>
        <w:spacing w:before="240" w:after="160" w:line="360" w:lineRule="auto"/>
        <w:ind w:left="709" w:hanging="567"/>
        <w:jc w:val="both"/>
        <w:rPr>
          <w:rFonts w:ascii="Arial" w:hAnsi="Arial" w:cs="Arial"/>
          <w:sz w:val="24"/>
          <w:szCs w:val="24"/>
        </w:rPr>
      </w:pPr>
      <w:r w:rsidRPr="000315A3">
        <w:rPr>
          <w:rFonts w:ascii="Arial" w:hAnsi="Arial" w:cs="Arial"/>
          <w:sz w:val="24"/>
          <w:szCs w:val="24"/>
        </w:rPr>
        <w:t>Segurança alimentar: os moradores do domicílio têm acesso regular e permanente a alimentos de qualidade e em quantidade suficiente;</w:t>
      </w:r>
    </w:p>
    <w:p w14:paraId="6244573F" w14:textId="77777777" w:rsidR="00B721DF" w:rsidRPr="000315A3" w:rsidRDefault="00B721DF" w:rsidP="00896637">
      <w:pPr>
        <w:widowControl/>
        <w:numPr>
          <w:ilvl w:val="0"/>
          <w:numId w:val="24"/>
        </w:numPr>
        <w:tabs>
          <w:tab w:val="clear" w:pos="720"/>
        </w:tabs>
        <w:autoSpaceDE/>
        <w:autoSpaceDN/>
        <w:spacing w:before="240" w:after="160" w:line="360" w:lineRule="auto"/>
        <w:ind w:left="709" w:hanging="567"/>
        <w:jc w:val="both"/>
        <w:rPr>
          <w:rFonts w:ascii="Arial" w:hAnsi="Arial" w:cs="Arial"/>
          <w:sz w:val="24"/>
          <w:szCs w:val="24"/>
        </w:rPr>
      </w:pPr>
      <w:r w:rsidRPr="000315A3">
        <w:rPr>
          <w:rFonts w:ascii="Arial" w:hAnsi="Arial" w:cs="Arial"/>
          <w:sz w:val="24"/>
          <w:szCs w:val="24"/>
        </w:rPr>
        <w:t>InSAN leve: Apresentam comprometimento da qualidade da alimentação em detrimento da manutenção da quantidade percebida como adequada;</w:t>
      </w:r>
    </w:p>
    <w:p w14:paraId="72D3EC9E" w14:textId="77777777" w:rsidR="00B721DF" w:rsidRPr="000315A3" w:rsidRDefault="00B721DF" w:rsidP="00896637">
      <w:pPr>
        <w:widowControl/>
        <w:numPr>
          <w:ilvl w:val="0"/>
          <w:numId w:val="24"/>
        </w:numPr>
        <w:tabs>
          <w:tab w:val="clear" w:pos="720"/>
        </w:tabs>
        <w:autoSpaceDE/>
        <w:autoSpaceDN/>
        <w:spacing w:before="240" w:after="160" w:line="360" w:lineRule="auto"/>
        <w:ind w:left="709" w:hanging="567"/>
        <w:jc w:val="both"/>
        <w:rPr>
          <w:rFonts w:ascii="Arial" w:hAnsi="Arial" w:cs="Arial"/>
          <w:sz w:val="24"/>
          <w:szCs w:val="24"/>
        </w:rPr>
      </w:pPr>
      <w:r w:rsidRPr="000315A3">
        <w:rPr>
          <w:rFonts w:ascii="Arial" w:hAnsi="Arial" w:cs="Arial"/>
          <w:sz w:val="24"/>
          <w:szCs w:val="24"/>
        </w:rPr>
        <w:t>InSAN moderada: apresentam modificações nos padrões usuais da alimentação entre os adultos concomitante à restrição na quantidade de alimentos entre os adultos;</w:t>
      </w:r>
    </w:p>
    <w:p w14:paraId="47295658" w14:textId="77777777" w:rsidR="00B721DF" w:rsidRPr="000315A3" w:rsidRDefault="00B721DF" w:rsidP="00896637">
      <w:pPr>
        <w:widowControl/>
        <w:numPr>
          <w:ilvl w:val="0"/>
          <w:numId w:val="24"/>
        </w:numPr>
        <w:tabs>
          <w:tab w:val="clear" w:pos="720"/>
        </w:tabs>
        <w:autoSpaceDE/>
        <w:autoSpaceDN/>
        <w:spacing w:before="240" w:after="160" w:line="360" w:lineRule="auto"/>
        <w:ind w:left="709" w:hanging="567"/>
        <w:jc w:val="both"/>
        <w:rPr>
          <w:rFonts w:ascii="Arial" w:hAnsi="Arial" w:cs="Arial"/>
          <w:sz w:val="24"/>
          <w:szCs w:val="24"/>
        </w:rPr>
      </w:pPr>
      <w:r w:rsidRPr="000315A3">
        <w:rPr>
          <w:rFonts w:ascii="Arial" w:hAnsi="Arial" w:cs="Arial"/>
          <w:sz w:val="24"/>
          <w:szCs w:val="24"/>
        </w:rPr>
        <w:lastRenderedPageBreak/>
        <w:t>InSAN grave: são caracterizados pela quebra do padrão usual da alimentação com comprometimento da qualidade e redução da quantidade de alimentos de todos os membros da família, inclusive das crianças residentes neste domicílio, podendo ainda incluir a experiência de fome.</w:t>
      </w:r>
    </w:p>
    <w:p w14:paraId="17E24C02" w14:textId="2E2FEEBF" w:rsidR="00B721DF" w:rsidRPr="00B721DF" w:rsidRDefault="00B721DF" w:rsidP="00B721DF">
      <w:pPr>
        <w:spacing w:before="240" w:after="240" w:line="360" w:lineRule="auto"/>
        <w:ind w:firstLine="567"/>
        <w:jc w:val="both"/>
        <w:rPr>
          <w:rFonts w:ascii="Arial" w:hAnsi="Arial" w:cs="Arial"/>
          <w:sz w:val="24"/>
          <w:szCs w:val="24"/>
        </w:rPr>
      </w:pPr>
      <w:r w:rsidRPr="00B721DF">
        <w:rPr>
          <w:rFonts w:ascii="Arial" w:hAnsi="Arial" w:cs="Arial"/>
          <w:sz w:val="24"/>
          <w:szCs w:val="24"/>
        </w:rPr>
        <w:t xml:space="preserve">Antes de analisar os dados, </w:t>
      </w:r>
      <w:r w:rsidR="000315A3">
        <w:rPr>
          <w:rFonts w:ascii="Arial" w:hAnsi="Arial" w:cs="Arial"/>
          <w:sz w:val="24"/>
          <w:szCs w:val="24"/>
        </w:rPr>
        <w:t>aqueles</w:t>
      </w:r>
      <w:r w:rsidRPr="00B721DF">
        <w:rPr>
          <w:rFonts w:ascii="Arial" w:hAnsi="Arial" w:cs="Arial"/>
          <w:sz w:val="24"/>
          <w:szCs w:val="24"/>
        </w:rPr>
        <w:t xml:space="preserve"> questionários </w:t>
      </w:r>
      <w:r w:rsidR="000315A3">
        <w:rPr>
          <w:rFonts w:ascii="Arial" w:hAnsi="Arial" w:cs="Arial"/>
          <w:sz w:val="24"/>
          <w:szCs w:val="24"/>
        </w:rPr>
        <w:t>onde</w:t>
      </w:r>
      <w:r w:rsidRPr="00B721DF">
        <w:rPr>
          <w:rFonts w:ascii="Arial" w:hAnsi="Arial" w:cs="Arial"/>
          <w:sz w:val="24"/>
          <w:szCs w:val="24"/>
        </w:rPr>
        <w:t xml:space="preserve"> alguma pergunta </w:t>
      </w:r>
      <w:r w:rsidR="000315A3">
        <w:rPr>
          <w:rFonts w:ascii="Arial" w:hAnsi="Arial" w:cs="Arial"/>
          <w:sz w:val="24"/>
          <w:szCs w:val="24"/>
        </w:rPr>
        <w:t xml:space="preserve">ficou </w:t>
      </w:r>
      <w:r w:rsidRPr="00B721DF">
        <w:rPr>
          <w:rFonts w:ascii="Arial" w:hAnsi="Arial" w:cs="Arial"/>
          <w:sz w:val="24"/>
          <w:szCs w:val="24"/>
        </w:rPr>
        <w:t xml:space="preserve">sem respostas (sem indicação da opção “sim” ou “não” ou ainda “não sabe/não respondeu” à pergunta) foram desconsiderados </w:t>
      </w:r>
      <w:r w:rsidR="000315A3">
        <w:rPr>
          <w:rFonts w:ascii="Arial" w:hAnsi="Arial" w:cs="Arial"/>
          <w:sz w:val="24"/>
          <w:szCs w:val="24"/>
        </w:rPr>
        <w:t>para a análise das respostas</w:t>
      </w:r>
      <w:r w:rsidRPr="00B721DF">
        <w:rPr>
          <w:rFonts w:ascii="Arial" w:hAnsi="Arial" w:cs="Arial"/>
          <w:sz w:val="24"/>
          <w:szCs w:val="24"/>
        </w:rPr>
        <w:t xml:space="preserve">. As 221 entrevistas válidas foram analisadas através de estatística descritiva e os resultados estão dispostos na seção seguinte na forma de gráficos e tabelas. O software SPSS foi empegado para a realização da estatística. </w:t>
      </w:r>
    </w:p>
    <w:p w14:paraId="5F8A9AA1" w14:textId="41A6CC23" w:rsidR="00B721DF" w:rsidRPr="00B721DF" w:rsidRDefault="00B721DF" w:rsidP="008067C0">
      <w:pPr>
        <w:pStyle w:val="Ttulo1"/>
        <w:numPr>
          <w:ilvl w:val="0"/>
          <w:numId w:val="26"/>
        </w:numPr>
        <w:tabs>
          <w:tab w:val="left" w:pos="284"/>
        </w:tabs>
        <w:spacing w:line="360" w:lineRule="auto"/>
        <w:ind w:left="0" w:firstLine="0"/>
        <w:jc w:val="both"/>
      </w:pPr>
      <w:bookmarkStart w:id="7" w:name="_Toc193729403"/>
      <w:r w:rsidRPr="00B721DF">
        <w:t>R</w:t>
      </w:r>
      <w:r w:rsidR="000B496B">
        <w:t>esultados</w:t>
      </w:r>
      <w:bookmarkEnd w:id="7"/>
      <w:r w:rsidR="00C54C3E">
        <w:t xml:space="preserve"> e Discuss</w:t>
      </w:r>
      <w:r w:rsidR="004A64D5">
        <w:t>ões</w:t>
      </w:r>
    </w:p>
    <w:p w14:paraId="635AEB47" w14:textId="0F58AFB8" w:rsidR="00B721DF" w:rsidRPr="000B496B" w:rsidRDefault="00B721DF" w:rsidP="008067C0">
      <w:pPr>
        <w:pStyle w:val="Ttulo2"/>
      </w:pPr>
      <w:bookmarkStart w:id="8" w:name="_Toc192492665"/>
      <w:bookmarkStart w:id="9" w:name="_Toc193729404"/>
      <w:r w:rsidRPr="000B496B">
        <w:t>Características da amostra</w:t>
      </w:r>
      <w:bookmarkEnd w:id="8"/>
      <w:bookmarkEnd w:id="9"/>
    </w:p>
    <w:p w14:paraId="3200E600" w14:textId="35A93446" w:rsidR="00B721DF" w:rsidRPr="00B721DF" w:rsidRDefault="00B721DF" w:rsidP="00B721DF">
      <w:pPr>
        <w:spacing w:before="240" w:line="360" w:lineRule="auto"/>
        <w:ind w:firstLine="709"/>
        <w:jc w:val="both"/>
        <w:rPr>
          <w:rFonts w:ascii="Arial" w:hAnsi="Arial" w:cs="Arial"/>
          <w:sz w:val="24"/>
          <w:szCs w:val="24"/>
        </w:rPr>
      </w:pPr>
      <w:r w:rsidRPr="00B721DF">
        <w:rPr>
          <w:rFonts w:ascii="Arial" w:hAnsi="Arial" w:cs="Arial"/>
          <w:sz w:val="24"/>
          <w:szCs w:val="24"/>
        </w:rPr>
        <w:t>Na pesquisa, 52,0% dos entrevistados são do gênero feminino e 65,0% são da raça/cor branca e 35,0% preta ou parda (quadro 2). Estas porcentagens são muito próximas às observadas pelo Censo Populacional de 2010 (IBGE, 2010)</w:t>
      </w:r>
      <w:r w:rsidR="000315A3">
        <w:rPr>
          <w:rFonts w:ascii="Arial" w:hAnsi="Arial" w:cs="Arial"/>
          <w:sz w:val="24"/>
          <w:szCs w:val="24"/>
        </w:rPr>
        <w:t xml:space="preserve"> do município</w:t>
      </w:r>
      <w:r w:rsidRPr="00B721DF">
        <w:rPr>
          <w:rFonts w:ascii="Arial" w:hAnsi="Arial" w:cs="Arial"/>
          <w:sz w:val="24"/>
          <w:szCs w:val="24"/>
        </w:rPr>
        <w:t>, onde as mulheres somavam 50,5% da população e as pessoas autodeclaradas brancas eram 69,4%.</w:t>
      </w:r>
    </w:p>
    <w:p w14:paraId="6784545B" w14:textId="77777777" w:rsidR="00B721DF" w:rsidRPr="00B721DF" w:rsidRDefault="00B721DF" w:rsidP="00B721DF">
      <w:pPr>
        <w:spacing w:before="240" w:line="360" w:lineRule="auto"/>
        <w:ind w:firstLine="709"/>
        <w:jc w:val="both"/>
        <w:rPr>
          <w:rFonts w:ascii="Arial" w:hAnsi="Arial" w:cs="Arial"/>
          <w:sz w:val="24"/>
          <w:szCs w:val="24"/>
        </w:rPr>
      </w:pPr>
      <w:r w:rsidRPr="00B721DF">
        <w:rPr>
          <w:rFonts w:ascii="Arial" w:hAnsi="Arial" w:cs="Arial"/>
          <w:sz w:val="24"/>
          <w:szCs w:val="24"/>
        </w:rPr>
        <w:t>Quanto ao nível de estudos, 48,0% das pessoas que participaram da pesquisa estudaram mais de 8 anos. As pessoas que estudaram de 5 a 8 anos correspondem a 39,0% dos participantes e o restante (13,0%) não possuíam escolaridade ou foram à escola num período de até 4 anos. Contrastando os dados da pesquisa com os dados do IBGE (2010), o nível de estudos dos participantes pode ser considerado próximo ao perfil de estudos da população dracenense. Pelo Censo Populacional de 2010, aproximadamente 55% dos cidadãos frequentaram a escola, pelo menos, até concluir o ensino fundamental.</w:t>
      </w:r>
    </w:p>
    <w:p w14:paraId="5AA51667" w14:textId="77777777" w:rsidR="00B721DF" w:rsidRPr="008067C0" w:rsidRDefault="00B721DF" w:rsidP="00B721DF">
      <w:pPr>
        <w:spacing w:before="240" w:line="360" w:lineRule="auto"/>
        <w:jc w:val="both"/>
        <w:rPr>
          <w:rFonts w:ascii="Arial" w:hAnsi="Arial" w:cs="Arial"/>
          <w:sz w:val="20"/>
          <w:szCs w:val="20"/>
        </w:rPr>
      </w:pPr>
      <w:r w:rsidRPr="008067C0">
        <w:rPr>
          <w:rFonts w:ascii="Arial" w:hAnsi="Arial" w:cs="Arial"/>
          <w:sz w:val="20"/>
          <w:szCs w:val="20"/>
        </w:rPr>
        <w:t>Quadro 2. Características sociodemográficas dos chefes de famílias e dos domicílios participantes da pesquisa</w:t>
      </w:r>
    </w:p>
    <w:tbl>
      <w:tblPr>
        <w:tblW w:w="8500" w:type="dxa"/>
        <w:tblCellMar>
          <w:left w:w="70" w:type="dxa"/>
          <w:right w:w="70" w:type="dxa"/>
        </w:tblCellMar>
        <w:tblLook w:val="04A0" w:firstRow="1" w:lastRow="0" w:firstColumn="1" w:lastColumn="0" w:noHBand="0" w:noVBand="1"/>
      </w:tblPr>
      <w:tblGrid>
        <w:gridCol w:w="4833"/>
        <w:gridCol w:w="3667"/>
      </w:tblGrid>
      <w:tr w:rsidR="007E342C" w:rsidRPr="007E342C" w14:paraId="0A2593DB" w14:textId="77777777" w:rsidTr="008067C0">
        <w:trPr>
          <w:trHeight w:val="315"/>
        </w:trPr>
        <w:tc>
          <w:tcPr>
            <w:tcW w:w="4833" w:type="dxa"/>
            <w:tcBorders>
              <w:top w:val="single" w:sz="4" w:space="0" w:color="auto"/>
              <w:left w:val="single" w:sz="4" w:space="0" w:color="auto"/>
              <w:bottom w:val="single" w:sz="4" w:space="0" w:color="auto"/>
              <w:right w:val="single" w:sz="4" w:space="0" w:color="auto"/>
            </w:tcBorders>
            <w:noWrap/>
            <w:vAlign w:val="center"/>
            <w:hideMark/>
          </w:tcPr>
          <w:p w14:paraId="439DE256" w14:textId="77777777" w:rsidR="007E342C" w:rsidRPr="007E342C" w:rsidRDefault="007E342C" w:rsidP="0072324B">
            <w:pPr>
              <w:widowControl/>
              <w:autoSpaceDE/>
              <w:autoSpaceDN/>
              <w:jc w:val="center"/>
              <w:rPr>
                <w:rFonts w:ascii="Arial" w:eastAsia="Times New Roman" w:hAnsi="Arial" w:cs="Arial"/>
                <w:b/>
                <w:bCs/>
                <w:color w:val="000000"/>
                <w:sz w:val="20"/>
                <w:szCs w:val="20"/>
                <w:lang w:val="pt-BR" w:eastAsia="zh-CN"/>
              </w:rPr>
            </w:pPr>
            <w:r w:rsidRPr="007E342C">
              <w:rPr>
                <w:rFonts w:ascii="Arial" w:eastAsia="Times New Roman" w:hAnsi="Arial" w:cs="Arial"/>
                <w:b/>
                <w:bCs/>
                <w:color w:val="000000"/>
                <w:sz w:val="20"/>
                <w:szCs w:val="20"/>
                <w:lang w:eastAsia="zh-CN"/>
              </w:rPr>
              <w:lastRenderedPageBreak/>
              <w:t>Características</w:t>
            </w:r>
          </w:p>
        </w:tc>
        <w:tc>
          <w:tcPr>
            <w:tcW w:w="3667" w:type="dxa"/>
            <w:tcBorders>
              <w:top w:val="single" w:sz="4" w:space="0" w:color="auto"/>
              <w:left w:val="single" w:sz="4" w:space="0" w:color="auto"/>
              <w:bottom w:val="single" w:sz="4" w:space="0" w:color="auto"/>
              <w:right w:val="single" w:sz="4" w:space="0" w:color="auto"/>
            </w:tcBorders>
            <w:noWrap/>
            <w:vAlign w:val="center"/>
            <w:hideMark/>
          </w:tcPr>
          <w:p w14:paraId="1B00D62F" w14:textId="77777777" w:rsidR="007E342C" w:rsidRPr="007E342C" w:rsidRDefault="007E342C" w:rsidP="0072324B">
            <w:pPr>
              <w:widowControl/>
              <w:autoSpaceDE/>
              <w:autoSpaceDN/>
              <w:jc w:val="center"/>
              <w:rPr>
                <w:rFonts w:ascii="Arial" w:eastAsia="Times New Roman" w:hAnsi="Arial" w:cs="Arial"/>
                <w:b/>
                <w:bCs/>
                <w:color w:val="000000"/>
                <w:sz w:val="20"/>
                <w:szCs w:val="20"/>
                <w:lang w:val="pt-BR" w:eastAsia="zh-CN"/>
              </w:rPr>
            </w:pPr>
            <w:r w:rsidRPr="007E342C">
              <w:rPr>
                <w:rFonts w:ascii="Arial" w:eastAsia="Times New Roman" w:hAnsi="Arial" w:cs="Arial"/>
                <w:b/>
                <w:bCs/>
                <w:color w:val="000000"/>
                <w:sz w:val="20"/>
                <w:szCs w:val="20"/>
                <w:lang w:eastAsia="zh-CN"/>
              </w:rPr>
              <w:t>Características</w:t>
            </w:r>
          </w:p>
        </w:tc>
      </w:tr>
      <w:tr w:rsidR="007E342C" w:rsidRPr="007E342C" w14:paraId="1823416B" w14:textId="77777777" w:rsidTr="008067C0">
        <w:trPr>
          <w:trHeight w:val="315"/>
        </w:trPr>
        <w:tc>
          <w:tcPr>
            <w:tcW w:w="4833" w:type="dxa"/>
            <w:tcBorders>
              <w:top w:val="single" w:sz="4" w:space="0" w:color="auto"/>
              <w:left w:val="single" w:sz="4" w:space="0" w:color="auto"/>
              <w:bottom w:val="nil"/>
              <w:right w:val="single" w:sz="4" w:space="0" w:color="auto"/>
            </w:tcBorders>
            <w:noWrap/>
            <w:vAlign w:val="center"/>
            <w:hideMark/>
          </w:tcPr>
          <w:p w14:paraId="5EA5F6AC" w14:textId="77777777" w:rsidR="007E342C" w:rsidRPr="007E342C" w:rsidRDefault="007E342C" w:rsidP="007E342C">
            <w:pPr>
              <w:widowControl/>
              <w:autoSpaceDE/>
              <w:autoSpaceDN/>
              <w:jc w:val="both"/>
              <w:rPr>
                <w:rFonts w:ascii="Arial" w:eastAsia="Times New Roman" w:hAnsi="Arial" w:cs="Arial"/>
                <w:b/>
                <w:bCs/>
                <w:i/>
                <w:iCs/>
                <w:color w:val="000000"/>
                <w:sz w:val="20"/>
                <w:szCs w:val="20"/>
                <w:lang w:val="pt-BR" w:eastAsia="zh-CN"/>
              </w:rPr>
            </w:pPr>
            <w:r w:rsidRPr="007E342C">
              <w:rPr>
                <w:rFonts w:ascii="Arial" w:eastAsia="Times New Roman" w:hAnsi="Arial" w:cs="Arial"/>
                <w:b/>
                <w:bCs/>
                <w:i/>
                <w:iCs/>
                <w:color w:val="000000"/>
                <w:sz w:val="20"/>
                <w:szCs w:val="20"/>
                <w:lang w:eastAsia="zh-CN"/>
              </w:rPr>
              <w:t>Gênero do chefe de família</w:t>
            </w:r>
          </w:p>
        </w:tc>
        <w:tc>
          <w:tcPr>
            <w:tcW w:w="3667" w:type="dxa"/>
            <w:tcBorders>
              <w:top w:val="single" w:sz="4" w:space="0" w:color="auto"/>
              <w:left w:val="single" w:sz="4" w:space="0" w:color="auto"/>
              <w:bottom w:val="nil"/>
              <w:right w:val="single" w:sz="4" w:space="0" w:color="auto"/>
            </w:tcBorders>
            <w:noWrap/>
            <w:vAlign w:val="center"/>
            <w:hideMark/>
          </w:tcPr>
          <w:p w14:paraId="1FF51494" w14:textId="77777777" w:rsidR="007E342C" w:rsidRPr="007E342C" w:rsidRDefault="007E342C" w:rsidP="007E342C">
            <w:pPr>
              <w:widowControl/>
              <w:autoSpaceDE/>
              <w:autoSpaceDN/>
              <w:jc w:val="both"/>
              <w:rPr>
                <w:rFonts w:ascii="Arial" w:eastAsia="Times New Roman" w:hAnsi="Arial" w:cs="Arial"/>
                <w:b/>
                <w:bCs/>
                <w:i/>
                <w:iCs/>
                <w:color w:val="000000"/>
                <w:sz w:val="20"/>
                <w:szCs w:val="20"/>
                <w:lang w:val="pt-BR" w:eastAsia="zh-CN"/>
              </w:rPr>
            </w:pPr>
            <w:r w:rsidRPr="007E342C">
              <w:rPr>
                <w:rFonts w:ascii="Arial" w:eastAsia="Times New Roman" w:hAnsi="Arial" w:cs="Arial"/>
                <w:b/>
                <w:bCs/>
                <w:i/>
                <w:iCs/>
                <w:color w:val="000000"/>
                <w:sz w:val="20"/>
                <w:szCs w:val="20"/>
                <w:lang w:eastAsia="zh-CN"/>
              </w:rPr>
              <w:t>Raça</w:t>
            </w:r>
          </w:p>
        </w:tc>
      </w:tr>
      <w:tr w:rsidR="007E342C" w:rsidRPr="007E342C" w14:paraId="3625320D" w14:textId="77777777" w:rsidTr="008067C0">
        <w:trPr>
          <w:trHeight w:val="315"/>
        </w:trPr>
        <w:tc>
          <w:tcPr>
            <w:tcW w:w="4833" w:type="dxa"/>
            <w:tcBorders>
              <w:top w:val="nil"/>
              <w:left w:val="single" w:sz="4" w:space="0" w:color="auto"/>
              <w:bottom w:val="nil"/>
              <w:right w:val="single" w:sz="4" w:space="0" w:color="auto"/>
            </w:tcBorders>
            <w:noWrap/>
            <w:vAlign w:val="center"/>
            <w:hideMark/>
          </w:tcPr>
          <w:p w14:paraId="1B915C92"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Masculino: 48,0%</w:t>
            </w:r>
          </w:p>
        </w:tc>
        <w:tc>
          <w:tcPr>
            <w:tcW w:w="3667" w:type="dxa"/>
            <w:tcBorders>
              <w:top w:val="nil"/>
              <w:left w:val="single" w:sz="4" w:space="0" w:color="auto"/>
              <w:bottom w:val="nil"/>
              <w:right w:val="single" w:sz="4" w:space="0" w:color="auto"/>
            </w:tcBorders>
            <w:noWrap/>
            <w:vAlign w:val="center"/>
            <w:hideMark/>
          </w:tcPr>
          <w:p w14:paraId="32991772"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Preta/parda: 35,3%</w:t>
            </w:r>
          </w:p>
        </w:tc>
      </w:tr>
      <w:tr w:rsidR="007E342C" w:rsidRPr="007E342C" w14:paraId="1D344561" w14:textId="77777777" w:rsidTr="008067C0">
        <w:trPr>
          <w:trHeight w:val="315"/>
        </w:trPr>
        <w:tc>
          <w:tcPr>
            <w:tcW w:w="4833" w:type="dxa"/>
            <w:tcBorders>
              <w:top w:val="nil"/>
              <w:left w:val="single" w:sz="4" w:space="0" w:color="auto"/>
              <w:bottom w:val="single" w:sz="4" w:space="0" w:color="auto"/>
              <w:right w:val="single" w:sz="4" w:space="0" w:color="auto"/>
            </w:tcBorders>
            <w:noWrap/>
            <w:vAlign w:val="center"/>
            <w:hideMark/>
          </w:tcPr>
          <w:p w14:paraId="4BFDFB0F"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Feminino: 52,0%</w:t>
            </w:r>
          </w:p>
        </w:tc>
        <w:tc>
          <w:tcPr>
            <w:tcW w:w="3667" w:type="dxa"/>
            <w:tcBorders>
              <w:top w:val="nil"/>
              <w:left w:val="single" w:sz="4" w:space="0" w:color="auto"/>
              <w:bottom w:val="single" w:sz="4" w:space="0" w:color="auto"/>
              <w:right w:val="single" w:sz="4" w:space="0" w:color="auto"/>
            </w:tcBorders>
            <w:noWrap/>
            <w:vAlign w:val="center"/>
            <w:hideMark/>
          </w:tcPr>
          <w:p w14:paraId="69953C39"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Branca: 64,7%</w:t>
            </w:r>
          </w:p>
        </w:tc>
      </w:tr>
      <w:tr w:rsidR="007E342C" w:rsidRPr="007E342C" w14:paraId="5662A6C7" w14:textId="77777777" w:rsidTr="008067C0">
        <w:trPr>
          <w:trHeight w:val="315"/>
        </w:trPr>
        <w:tc>
          <w:tcPr>
            <w:tcW w:w="4833" w:type="dxa"/>
            <w:tcBorders>
              <w:top w:val="single" w:sz="4" w:space="0" w:color="auto"/>
              <w:left w:val="single" w:sz="4" w:space="0" w:color="auto"/>
              <w:bottom w:val="nil"/>
              <w:right w:val="single" w:sz="4" w:space="0" w:color="auto"/>
            </w:tcBorders>
            <w:noWrap/>
            <w:vAlign w:val="center"/>
            <w:hideMark/>
          </w:tcPr>
          <w:p w14:paraId="79565893" w14:textId="77777777" w:rsidR="007E342C" w:rsidRPr="007E342C" w:rsidRDefault="007E342C" w:rsidP="007E342C">
            <w:pPr>
              <w:widowControl/>
              <w:autoSpaceDE/>
              <w:autoSpaceDN/>
              <w:jc w:val="both"/>
              <w:rPr>
                <w:rFonts w:ascii="Arial" w:eastAsia="Times New Roman" w:hAnsi="Arial" w:cs="Arial"/>
                <w:b/>
                <w:bCs/>
                <w:i/>
                <w:iCs/>
                <w:color w:val="000000"/>
                <w:sz w:val="20"/>
                <w:szCs w:val="20"/>
                <w:lang w:val="pt-BR" w:eastAsia="zh-CN"/>
              </w:rPr>
            </w:pPr>
            <w:r w:rsidRPr="007E342C">
              <w:rPr>
                <w:rFonts w:ascii="Arial" w:eastAsia="Times New Roman" w:hAnsi="Arial" w:cs="Arial"/>
                <w:b/>
                <w:bCs/>
                <w:i/>
                <w:iCs/>
                <w:color w:val="000000"/>
                <w:sz w:val="20"/>
                <w:szCs w:val="20"/>
                <w:lang w:eastAsia="zh-CN"/>
              </w:rPr>
              <w:t>Escolaridade do chefe de família</w:t>
            </w:r>
          </w:p>
        </w:tc>
        <w:tc>
          <w:tcPr>
            <w:tcW w:w="3667" w:type="dxa"/>
            <w:tcBorders>
              <w:top w:val="single" w:sz="4" w:space="0" w:color="auto"/>
              <w:left w:val="single" w:sz="4" w:space="0" w:color="auto"/>
              <w:bottom w:val="nil"/>
              <w:right w:val="single" w:sz="4" w:space="0" w:color="auto"/>
            </w:tcBorders>
            <w:noWrap/>
            <w:vAlign w:val="center"/>
            <w:hideMark/>
          </w:tcPr>
          <w:p w14:paraId="00910467" w14:textId="77777777" w:rsidR="007E342C" w:rsidRPr="007E342C" w:rsidRDefault="007E342C" w:rsidP="007E342C">
            <w:pPr>
              <w:widowControl/>
              <w:autoSpaceDE/>
              <w:autoSpaceDN/>
              <w:jc w:val="both"/>
              <w:rPr>
                <w:rFonts w:ascii="Arial" w:eastAsia="Times New Roman" w:hAnsi="Arial" w:cs="Arial"/>
                <w:b/>
                <w:bCs/>
                <w:i/>
                <w:iCs/>
                <w:color w:val="000000"/>
                <w:sz w:val="20"/>
                <w:szCs w:val="20"/>
                <w:lang w:val="pt-BR" w:eastAsia="zh-CN"/>
              </w:rPr>
            </w:pPr>
            <w:r w:rsidRPr="007E342C">
              <w:rPr>
                <w:rFonts w:ascii="Arial" w:eastAsia="Times New Roman" w:hAnsi="Arial" w:cs="Arial"/>
                <w:b/>
                <w:bCs/>
                <w:i/>
                <w:iCs/>
                <w:color w:val="000000"/>
                <w:sz w:val="20"/>
                <w:szCs w:val="20"/>
                <w:lang w:eastAsia="zh-CN"/>
              </w:rPr>
              <w:t>Aposentados que vivem no domicílio</w:t>
            </w:r>
          </w:p>
        </w:tc>
      </w:tr>
      <w:tr w:rsidR="007E342C" w:rsidRPr="007E342C" w14:paraId="63A64D45" w14:textId="77777777" w:rsidTr="008067C0">
        <w:trPr>
          <w:trHeight w:val="315"/>
        </w:trPr>
        <w:tc>
          <w:tcPr>
            <w:tcW w:w="4833" w:type="dxa"/>
            <w:tcBorders>
              <w:top w:val="nil"/>
              <w:left w:val="single" w:sz="4" w:space="0" w:color="auto"/>
              <w:bottom w:val="nil"/>
              <w:right w:val="single" w:sz="4" w:space="0" w:color="auto"/>
            </w:tcBorders>
            <w:noWrap/>
            <w:vAlign w:val="center"/>
            <w:hideMark/>
          </w:tcPr>
          <w:p w14:paraId="21A50573"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Sem escolaridade ou até 4 anos de estudos: 13,0%</w:t>
            </w:r>
          </w:p>
        </w:tc>
        <w:tc>
          <w:tcPr>
            <w:tcW w:w="3667" w:type="dxa"/>
            <w:tcBorders>
              <w:top w:val="nil"/>
              <w:left w:val="single" w:sz="4" w:space="0" w:color="auto"/>
              <w:bottom w:val="nil"/>
              <w:right w:val="single" w:sz="4" w:space="0" w:color="auto"/>
            </w:tcBorders>
            <w:noWrap/>
            <w:vAlign w:val="center"/>
            <w:hideMark/>
          </w:tcPr>
          <w:p w14:paraId="52CED3F5"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Nenhum: 62,4%</w:t>
            </w:r>
          </w:p>
        </w:tc>
      </w:tr>
      <w:tr w:rsidR="007E342C" w:rsidRPr="007E342C" w14:paraId="7A56ACE2" w14:textId="77777777" w:rsidTr="008067C0">
        <w:trPr>
          <w:trHeight w:val="315"/>
        </w:trPr>
        <w:tc>
          <w:tcPr>
            <w:tcW w:w="4833" w:type="dxa"/>
            <w:tcBorders>
              <w:top w:val="nil"/>
              <w:left w:val="single" w:sz="4" w:space="0" w:color="auto"/>
              <w:bottom w:val="nil"/>
              <w:right w:val="single" w:sz="4" w:space="0" w:color="auto"/>
            </w:tcBorders>
            <w:noWrap/>
            <w:vAlign w:val="center"/>
            <w:hideMark/>
          </w:tcPr>
          <w:p w14:paraId="7DEF4626"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De 5 a 8 anos de estudos: 39,0%</w:t>
            </w:r>
          </w:p>
        </w:tc>
        <w:tc>
          <w:tcPr>
            <w:tcW w:w="3667" w:type="dxa"/>
            <w:tcBorders>
              <w:top w:val="nil"/>
              <w:left w:val="single" w:sz="4" w:space="0" w:color="auto"/>
              <w:bottom w:val="nil"/>
              <w:right w:val="single" w:sz="4" w:space="0" w:color="auto"/>
            </w:tcBorders>
            <w:noWrap/>
            <w:vAlign w:val="center"/>
            <w:hideMark/>
          </w:tcPr>
          <w:p w14:paraId="5F632A32"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1 aposentado: 19,0%</w:t>
            </w:r>
          </w:p>
        </w:tc>
      </w:tr>
      <w:tr w:rsidR="007E342C" w:rsidRPr="007E342C" w14:paraId="1C26B876" w14:textId="77777777" w:rsidTr="008067C0">
        <w:trPr>
          <w:trHeight w:val="315"/>
        </w:trPr>
        <w:tc>
          <w:tcPr>
            <w:tcW w:w="4833" w:type="dxa"/>
            <w:tcBorders>
              <w:top w:val="nil"/>
              <w:left w:val="single" w:sz="4" w:space="0" w:color="auto"/>
              <w:bottom w:val="single" w:sz="4" w:space="0" w:color="auto"/>
              <w:right w:val="single" w:sz="4" w:space="0" w:color="auto"/>
            </w:tcBorders>
            <w:noWrap/>
            <w:vAlign w:val="center"/>
            <w:hideMark/>
          </w:tcPr>
          <w:p w14:paraId="6A334971"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Mais de 8 anos de estudos: 48,0%</w:t>
            </w:r>
          </w:p>
        </w:tc>
        <w:tc>
          <w:tcPr>
            <w:tcW w:w="3667" w:type="dxa"/>
            <w:tcBorders>
              <w:top w:val="nil"/>
              <w:left w:val="single" w:sz="4" w:space="0" w:color="auto"/>
              <w:bottom w:val="single" w:sz="4" w:space="0" w:color="auto"/>
              <w:right w:val="single" w:sz="4" w:space="0" w:color="auto"/>
            </w:tcBorders>
            <w:noWrap/>
            <w:vAlign w:val="center"/>
            <w:hideMark/>
          </w:tcPr>
          <w:p w14:paraId="4C957141"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2 aposentados: 18,6%</w:t>
            </w:r>
          </w:p>
        </w:tc>
      </w:tr>
      <w:tr w:rsidR="007E342C" w:rsidRPr="007E342C" w14:paraId="7F9CB800" w14:textId="77777777" w:rsidTr="008067C0">
        <w:trPr>
          <w:trHeight w:val="315"/>
        </w:trPr>
        <w:tc>
          <w:tcPr>
            <w:tcW w:w="4833" w:type="dxa"/>
            <w:tcBorders>
              <w:top w:val="single" w:sz="4" w:space="0" w:color="auto"/>
              <w:left w:val="single" w:sz="4" w:space="0" w:color="auto"/>
              <w:bottom w:val="nil"/>
              <w:right w:val="single" w:sz="4" w:space="0" w:color="auto"/>
            </w:tcBorders>
            <w:noWrap/>
            <w:vAlign w:val="center"/>
            <w:hideMark/>
          </w:tcPr>
          <w:p w14:paraId="147F4549" w14:textId="77777777" w:rsidR="007E342C" w:rsidRPr="007E342C" w:rsidRDefault="007E342C" w:rsidP="007E342C">
            <w:pPr>
              <w:widowControl/>
              <w:autoSpaceDE/>
              <w:autoSpaceDN/>
              <w:jc w:val="both"/>
              <w:rPr>
                <w:rFonts w:ascii="Arial" w:eastAsia="Times New Roman" w:hAnsi="Arial" w:cs="Arial"/>
                <w:b/>
                <w:bCs/>
                <w:i/>
                <w:iCs/>
                <w:color w:val="000000"/>
                <w:sz w:val="20"/>
                <w:szCs w:val="20"/>
                <w:lang w:val="pt-BR" w:eastAsia="zh-CN"/>
              </w:rPr>
            </w:pPr>
            <w:r w:rsidRPr="007E342C">
              <w:rPr>
                <w:rFonts w:ascii="Arial" w:eastAsia="Times New Roman" w:hAnsi="Arial" w:cs="Arial"/>
                <w:b/>
                <w:bCs/>
                <w:i/>
                <w:iCs/>
                <w:color w:val="000000"/>
                <w:sz w:val="20"/>
                <w:szCs w:val="20"/>
                <w:lang w:eastAsia="zh-CN"/>
              </w:rPr>
              <w:t>Número de moradores no domicílio</w:t>
            </w:r>
          </w:p>
        </w:tc>
        <w:tc>
          <w:tcPr>
            <w:tcW w:w="3667" w:type="dxa"/>
            <w:tcBorders>
              <w:top w:val="single" w:sz="4" w:space="0" w:color="auto"/>
              <w:left w:val="single" w:sz="4" w:space="0" w:color="auto"/>
              <w:bottom w:val="nil"/>
              <w:right w:val="single" w:sz="4" w:space="0" w:color="auto"/>
            </w:tcBorders>
            <w:noWrap/>
            <w:vAlign w:val="center"/>
            <w:hideMark/>
          </w:tcPr>
          <w:p w14:paraId="7191C0C2" w14:textId="77777777" w:rsidR="007E342C" w:rsidRPr="007E342C" w:rsidRDefault="007E342C" w:rsidP="007E342C">
            <w:pPr>
              <w:widowControl/>
              <w:autoSpaceDE/>
              <w:autoSpaceDN/>
              <w:jc w:val="both"/>
              <w:rPr>
                <w:rFonts w:ascii="Arial" w:eastAsia="Times New Roman" w:hAnsi="Arial" w:cs="Arial"/>
                <w:b/>
                <w:bCs/>
                <w:i/>
                <w:iCs/>
                <w:color w:val="000000"/>
                <w:sz w:val="20"/>
                <w:szCs w:val="20"/>
                <w:lang w:val="pt-BR" w:eastAsia="zh-CN"/>
              </w:rPr>
            </w:pPr>
            <w:r w:rsidRPr="007E342C">
              <w:rPr>
                <w:rFonts w:ascii="Arial" w:eastAsia="Times New Roman" w:hAnsi="Arial" w:cs="Arial"/>
                <w:b/>
                <w:bCs/>
                <w:i/>
                <w:iCs/>
                <w:color w:val="000000"/>
                <w:sz w:val="20"/>
                <w:szCs w:val="20"/>
                <w:lang w:eastAsia="zh-CN"/>
              </w:rPr>
              <w:t>Ocupação do chefe de família</w:t>
            </w:r>
          </w:p>
        </w:tc>
      </w:tr>
      <w:tr w:rsidR="007E342C" w:rsidRPr="007E342C" w14:paraId="7E690A92" w14:textId="77777777" w:rsidTr="008067C0">
        <w:trPr>
          <w:trHeight w:val="315"/>
        </w:trPr>
        <w:tc>
          <w:tcPr>
            <w:tcW w:w="4833" w:type="dxa"/>
            <w:tcBorders>
              <w:top w:val="nil"/>
              <w:left w:val="single" w:sz="4" w:space="0" w:color="auto"/>
              <w:bottom w:val="nil"/>
              <w:right w:val="single" w:sz="4" w:space="0" w:color="auto"/>
            </w:tcBorders>
            <w:noWrap/>
            <w:vAlign w:val="center"/>
            <w:hideMark/>
          </w:tcPr>
          <w:p w14:paraId="3A4BDD00"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1 pessoa: 3,2%</w:t>
            </w:r>
          </w:p>
        </w:tc>
        <w:tc>
          <w:tcPr>
            <w:tcW w:w="3667" w:type="dxa"/>
            <w:tcBorders>
              <w:top w:val="nil"/>
              <w:left w:val="single" w:sz="4" w:space="0" w:color="auto"/>
              <w:bottom w:val="nil"/>
              <w:right w:val="single" w:sz="4" w:space="0" w:color="auto"/>
            </w:tcBorders>
            <w:noWrap/>
            <w:vAlign w:val="center"/>
            <w:hideMark/>
          </w:tcPr>
          <w:p w14:paraId="0B6A0C5D"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Produtor rural: 3,2%</w:t>
            </w:r>
          </w:p>
        </w:tc>
      </w:tr>
      <w:tr w:rsidR="007E342C" w:rsidRPr="007E342C" w14:paraId="4FE5BE66" w14:textId="77777777" w:rsidTr="008067C0">
        <w:trPr>
          <w:trHeight w:val="315"/>
        </w:trPr>
        <w:tc>
          <w:tcPr>
            <w:tcW w:w="4833" w:type="dxa"/>
            <w:tcBorders>
              <w:top w:val="nil"/>
              <w:left w:val="single" w:sz="4" w:space="0" w:color="auto"/>
              <w:bottom w:val="nil"/>
              <w:right w:val="single" w:sz="4" w:space="0" w:color="auto"/>
            </w:tcBorders>
            <w:noWrap/>
            <w:vAlign w:val="center"/>
            <w:hideMark/>
          </w:tcPr>
          <w:p w14:paraId="1EC78B7C"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2 pessoas: 21,3%</w:t>
            </w:r>
          </w:p>
        </w:tc>
        <w:tc>
          <w:tcPr>
            <w:tcW w:w="3667" w:type="dxa"/>
            <w:tcBorders>
              <w:top w:val="nil"/>
              <w:left w:val="single" w:sz="4" w:space="0" w:color="auto"/>
              <w:bottom w:val="nil"/>
              <w:right w:val="single" w:sz="4" w:space="0" w:color="auto"/>
            </w:tcBorders>
            <w:noWrap/>
            <w:vAlign w:val="center"/>
            <w:hideMark/>
          </w:tcPr>
          <w:p w14:paraId="683EE50B"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Emprego informal: 12,7%</w:t>
            </w:r>
          </w:p>
        </w:tc>
      </w:tr>
      <w:tr w:rsidR="007E342C" w:rsidRPr="007E342C" w14:paraId="7527947A" w14:textId="77777777" w:rsidTr="008067C0">
        <w:trPr>
          <w:trHeight w:val="315"/>
        </w:trPr>
        <w:tc>
          <w:tcPr>
            <w:tcW w:w="4833" w:type="dxa"/>
            <w:tcBorders>
              <w:top w:val="nil"/>
              <w:left w:val="single" w:sz="4" w:space="0" w:color="auto"/>
              <w:bottom w:val="nil"/>
              <w:right w:val="single" w:sz="4" w:space="0" w:color="auto"/>
            </w:tcBorders>
            <w:noWrap/>
            <w:vAlign w:val="center"/>
            <w:hideMark/>
          </w:tcPr>
          <w:p w14:paraId="3BC61C02"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3 pessoas: 25,3%</w:t>
            </w:r>
          </w:p>
        </w:tc>
        <w:tc>
          <w:tcPr>
            <w:tcW w:w="3667" w:type="dxa"/>
            <w:tcBorders>
              <w:top w:val="nil"/>
              <w:left w:val="single" w:sz="4" w:space="0" w:color="auto"/>
              <w:bottom w:val="nil"/>
              <w:right w:val="single" w:sz="4" w:space="0" w:color="auto"/>
            </w:tcBorders>
            <w:noWrap/>
            <w:vAlign w:val="center"/>
            <w:hideMark/>
          </w:tcPr>
          <w:p w14:paraId="3A2D411C"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Emprego formal: 49,3%</w:t>
            </w:r>
          </w:p>
        </w:tc>
      </w:tr>
      <w:tr w:rsidR="007E342C" w:rsidRPr="007E342C" w14:paraId="05C9091B" w14:textId="77777777" w:rsidTr="008067C0">
        <w:trPr>
          <w:trHeight w:val="315"/>
        </w:trPr>
        <w:tc>
          <w:tcPr>
            <w:tcW w:w="4833" w:type="dxa"/>
            <w:tcBorders>
              <w:top w:val="nil"/>
              <w:left w:val="single" w:sz="4" w:space="0" w:color="auto"/>
              <w:bottom w:val="nil"/>
              <w:right w:val="single" w:sz="4" w:space="0" w:color="auto"/>
            </w:tcBorders>
            <w:noWrap/>
            <w:vAlign w:val="center"/>
            <w:hideMark/>
          </w:tcPr>
          <w:p w14:paraId="0A780D33"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4 pessoas: 28,5%</w:t>
            </w:r>
          </w:p>
        </w:tc>
        <w:tc>
          <w:tcPr>
            <w:tcW w:w="3667" w:type="dxa"/>
            <w:tcBorders>
              <w:top w:val="nil"/>
              <w:left w:val="single" w:sz="4" w:space="0" w:color="auto"/>
              <w:bottom w:val="nil"/>
              <w:right w:val="single" w:sz="4" w:space="0" w:color="auto"/>
            </w:tcBorders>
            <w:noWrap/>
            <w:vAlign w:val="center"/>
            <w:hideMark/>
          </w:tcPr>
          <w:p w14:paraId="3A9F2130"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Autônomo regular: 16,7%</w:t>
            </w:r>
          </w:p>
        </w:tc>
      </w:tr>
      <w:tr w:rsidR="007E342C" w:rsidRPr="007E342C" w14:paraId="4C5E4F38" w14:textId="77777777" w:rsidTr="008067C0">
        <w:trPr>
          <w:trHeight w:val="315"/>
        </w:trPr>
        <w:tc>
          <w:tcPr>
            <w:tcW w:w="4833" w:type="dxa"/>
            <w:tcBorders>
              <w:top w:val="nil"/>
              <w:left w:val="single" w:sz="4" w:space="0" w:color="auto"/>
              <w:bottom w:val="nil"/>
              <w:right w:val="single" w:sz="4" w:space="0" w:color="auto"/>
            </w:tcBorders>
            <w:noWrap/>
            <w:vAlign w:val="center"/>
            <w:hideMark/>
          </w:tcPr>
          <w:p w14:paraId="0C6EFC0C"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5 pessoas: 16,3%</w:t>
            </w:r>
          </w:p>
        </w:tc>
        <w:tc>
          <w:tcPr>
            <w:tcW w:w="3667" w:type="dxa"/>
            <w:tcBorders>
              <w:top w:val="nil"/>
              <w:left w:val="single" w:sz="4" w:space="0" w:color="auto"/>
              <w:bottom w:val="nil"/>
              <w:right w:val="single" w:sz="4" w:space="0" w:color="auto"/>
            </w:tcBorders>
            <w:noWrap/>
            <w:vAlign w:val="center"/>
            <w:hideMark/>
          </w:tcPr>
          <w:p w14:paraId="18C8046C"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Desempregado: 16,3%</w:t>
            </w:r>
          </w:p>
        </w:tc>
      </w:tr>
      <w:tr w:rsidR="007E342C" w:rsidRPr="007E342C" w14:paraId="3DF5C8E1" w14:textId="77777777" w:rsidTr="008067C0">
        <w:trPr>
          <w:trHeight w:val="315"/>
        </w:trPr>
        <w:tc>
          <w:tcPr>
            <w:tcW w:w="4833" w:type="dxa"/>
            <w:tcBorders>
              <w:top w:val="nil"/>
              <w:left w:val="single" w:sz="4" w:space="0" w:color="auto"/>
              <w:bottom w:val="single" w:sz="4" w:space="0" w:color="auto"/>
              <w:right w:val="single" w:sz="4" w:space="0" w:color="auto"/>
            </w:tcBorders>
            <w:noWrap/>
            <w:vAlign w:val="center"/>
            <w:hideMark/>
          </w:tcPr>
          <w:p w14:paraId="5911E2B8"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6 pessoas: 5,4%</w:t>
            </w:r>
          </w:p>
        </w:tc>
        <w:tc>
          <w:tcPr>
            <w:tcW w:w="3667" w:type="dxa"/>
            <w:tcBorders>
              <w:top w:val="nil"/>
              <w:left w:val="single" w:sz="4" w:space="0" w:color="auto"/>
              <w:bottom w:val="single" w:sz="4" w:space="0" w:color="auto"/>
              <w:right w:val="single" w:sz="4" w:space="0" w:color="auto"/>
            </w:tcBorders>
            <w:noWrap/>
            <w:vAlign w:val="center"/>
            <w:hideMark/>
          </w:tcPr>
          <w:p w14:paraId="1E33A2B5"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Outros: 4,0%</w:t>
            </w:r>
          </w:p>
        </w:tc>
      </w:tr>
      <w:tr w:rsidR="007E342C" w:rsidRPr="007E342C" w14:paraId="47F05093" w14:textId="77777777" w:rsidTr="008067C0">
        <w:trPr>
          <w:trHeight w:val="315"/>
        </w:trPr>
        <w:tc>
          <w:tcPr>
            <w:tcW w:w="4833" w:type="dxa"/>
            <w:tcBorders>
              <w:top w:val="single" w:sz="4" w:space="0" w:color="auto"/>
              <w:left w:val="single" w:sz="4" w:space="0" w:color="auto"/>
              <w:bottom w:val="nil"/>
              <w:right w:val="single" w:sz="4" w:space="0" w:color="auto"/>
            </w:tcBorders>
            <w:noWrap/>
            <w:vAlign w:val="center"/>
            <w:hideMark/>
          </w:tcPr>
          <w:p w14:paraId="19283263" w14:textId="77777777" w:rsidR="007E342C" w:rsidRPr="007E342C" w:rsidRDefault="007E342C" w:rsidP="007E342C">
            <w:pPr>
              <w:widowControl/>
              <w:autoSpaceDE/>
              <w:autoSpaceDN/>
              <w:jc w:val="both"/>
              <w:rPr>
                <w:rFonts w:ascii="Arial" w:eastAsia="Times New Roman" w:hAnsi="Arial" w:cs="Arial"/>
                <w:b/>
                <w:bCs/>
                <w:i/>
                <w:iCs/>
                <w:color w:val="000000"/>
                <w:sz w:val="20"/>
                <w:szCs w:val="20"/>
                <w:lang w:val="pt-BR" w:eastAsia="zh-CN"/>
              </w:rPr>
            </w:pPr>
            <w:r w:rsidRPr="007E342C">
              <w:rPr>
                <w:rFonts w:ascii="Arial" w:eastAsia="Times New Roman" w:hAnsi="Arial" w:cs="Arial"/>
                <w:b/>
                <w:bCs/>
                <w:i/>
                <w:iCs/>
                <w:color w:val="000000"/>
                <w:sz w:val="20"/>
                <w:szCs w:val="20"/>
                <w:lang w:eastAsia="zh-CN"/>
              </w:rPr>
              <w:t>Menores de 18 anos que vivem no domicílio</w:t>
            </w:r>
          </w:p>
        </w:tc>
        <w:tc>
          <w:tcPr>
            <w:tcW w:w="3667" w:type="dxa"/>
            <w:tcBorders>
              <w:top w:val="single" w:sz="4" w:space="0" w:color="auto"/>
              <w:left w:val="single" w:sz="4" w:space="0" w:color="auto"/>
              <w:bottom w:val="single" w:sz="4" w:space="0" w:color="auto"/>
              <w:right w:val="single" w:sz="4" w:space="0" w:color="auto"/>
            </w:tcBorders>
            <w:noWrap/>
            <w:vAlign w:val="center"/>
            <w:hideMark/>
          </w:tcPr>
          <w:p w14:paraId="3621C0DB" w14:textId="3C49E26B" w:rsidR="007E342C" w:rsidRPr="007E342C" w:rsidRDefault="007E342C" w:rsidP="007E342C">
            <w:pPr>
              <w:widowControl/>
              <w:autoSpaceDE/>
              <w:autoSpaceDN/>
              <w:jc w:val="both"/>
              <w:rPr>
                <w:rFonts w:ascii="Arial" w:eastAsia="Times New Roman" w:hAnsi="Arial" w:cs="Arial"/>
                <w:b/>
                <w:bCs/>
                <w:color w:val="000000"/>
                <w:sz w:val="20"/>
                <w:szCs w:val="20"/>
                <w:lang w:val="pt-BR" w:eastAsia="zh-CN"/>
              </w:rPr>
            </w:pPr>
            <w:r w:rsidRPr="007E342C">
              <w:rPr>
                <w:rFonts w:ascii="Arial" w:eastAsia="Times New Roman" w:hAnsi="Arial" w:cs="Arial"/>
                <w:b/>
                <w:bCs/>
                <w:color w:val="000000"/>
                <w:sz w:val="20"/>
                <w:szCs w:val="20"/>
                <w:lang w:eastAsia="zh-CN"/>
              </w:rPr>
              <w:t>Total</w:t>
            </w:r>
            <w:r>
              <w:rPr>
                <w:rFonts w:ascii="Arial" w:eastAsia="Times New Roman" w:hAnsi="Arial" w:cs="Arial"/>
                <w:b/>
                <w:bCs/>
                <w:color w:val="000000"/>
                <w:sz w:val="20"/>
                <w:szCs w:val="20"/>
                <w:lang w:eastAsia="zh-CN"/>
              </w:rPr>
              <w:t>: 100%</w:t>
            </w:r>
          </w:p>
        </w:tc>
      </w:tr>
      <w:tr w:rsidR="007E342C" w:rsidRPr="007E342C" w14:paraId="4220DC01" w14:textId="77777777" w:rsidTr="008067C0">
        <w:trPr>
          <w:trHeight w:val="300"/>
        </w:trPr>
        <w:tc>
          <w:tcPr>
            <w:tcW w:w="4833" w:type="dxa"/>
            <w:tcBorders>
              <w:top w:val="nil"/>
              <w:left w:val="single" w:sz="4" w:space="0" w:color="auto"/>
              <w:bottom w:val="nil"/>
              <w:right w:val="single" w:sz="4" w:space="0" w:color="auto"/>
            </w:tcBorders>
            <w:noWrap/>
            <w:vAlign w:val="center"/>
            <w:hideMark/>
          </w:tcPr>
          <w:p w14:paraId="694FE806"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Nenhum: 44,3%</w:t>
            </w:r>
          </w:p>
        </w:tc>
        <w:tc>
          <w:tcPr>
            <w:tcW w:w="3667" w:type="dxa"/>
            <w:tcBorders>
              <w:top w:val="single" w:sz="4" w:space="0" w:color="auto"/>
              <w:left w:val="single" w:sz="4" w:space="0" w:color="auto"/>
              <w:bottom w:val="nil"/>
              <w:right w:val="single" w:sz="4" w:space="0" w:color="auto"/>
            </w:tcBorders>
            <w:noWrap/>
            <w:vAlign w:val="center"/>
            <w:hideMark/>
          </w:tcPr>
          <w:p w14:paraId="3985191A"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p>
        </w:tc>
      </w:tr>
      <w:tr w:rsidR="007E342C" w:rsidRPr="007E342C" w14:paraId="7E89ADE9" w14:textId="77777777" w:rsidTr="008067C0">
        <w:trPr>
          <w:trHeight w:val="300"/>
        </w:trPr>
        <w:tc>
          <w:tcPr>
            <w:tcW w:w="4833" w:type="dxa"/>
            <w:tcBorders>
              <w:top w:val="nil"/>
              <w:left w:val="single" w:sz="4" w:space="0" w:color="auto"/>
              <w:bottom w:val="nil"/>
              <w:right w:val="single" w:sz="4" w:space="0" w:color="auto"/>
            </w:tcBorders>
            <w:noWrap/>
            <w:vAlign w:val="center"/>
            <w:hideMark/>
          </w:tcPr>
          <w:p w14:paraId="01A4D8E0"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1 menor: 29,0%</w:t>
            </w:r>
          </w:p>
        </w:tc>
        <w:tc>
          <w:tcPr>
            <w:tcW w:w="3667" w:type="dxa"/>
            <w:tcBorders>
              <w:top w:val="nil"/>
              <w:left w:val="single" w:sz="4" w:space="0" w:color="auto"/>
              <w:bottom w:val="nil"/>
              <w:right w:val="single" w:sz="4" w:space="0" w:color="auto"/>
            </w:tcBorders>
            <w:noWrap/>
            <w:vAlign w:val="center"/>
            <w:hideMark/>
          </w:tcPr>
          <w:p w14:paraId="2C20B9EE"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p>
        </w:tc>
      </w:tr>
      <w:tr w:rsidR="007E342C" w:rsidRPr="007E342C" w14:paraId="68035170" w14:textId="77777777" w:rsidTr="008067C0">
        <w:trPr>
          <w:trHeight w:val="300"/>
        </w:trPr>
        <w:tc>
          <w:tcPr>
            <w:tcW w:w="4833" w:type="dxa"/>
            <w:tcBorders>
              <w:top w:val="nil"/>
              <w:left w:val="single" w:sz="4" w:space="0" w:color="auto"/>
              <w:bottom w:val="nil"/>
              <w:right w:val="single" w:sz="4" w:space="0" w:color="auto"/>
            </w:tcBorders>
            <w:noWrap/>
            <w:vAlign w:val="center"/>
            <w:hideMark/>
          </w:tcPr>
          <w:p w14:paraId="02E1AFCF"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2 menores: 21,3%</w:t>
            </w:r>
          </w:p>
        </w:tc>
        <w:tc>
          <w:tcPr>
            <w:tcW w:w="3667" w:type="dxa"/>
            <w:tcBorders>
              <w:top w:val="nil"/>
              <w:left w:val="single" w:sz="4" w:space="0" w:color="auto"/>
              <w:bottom w:val="nil"/>
              <w:right w:val="single" w:sz="4" w:space="0" w:color="auto"/>
            </w:tcBorders>
            <w:noWrap/>
            <w:vAlign w:val="center"/>
            <w:hideMark/>
          </w:tcPr>
          <w:p w14:paraId="27224023"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p>
        </w:tc>
      </w:tr>
      <w:tr w:rsidR="007E342C" w:rsidRPr="007E342C" w14:paraId="25961F8C" w14:textId="77777777" w:rsidTr="008067C0">
        <w:trPr>
          <w:trHeight w:val="300"/>
        </w:trPr>
        <w:tc>
          <w:tcPr>
            <w:tcW w:w="4833" w:type="dxa"/>
            <w:tcBorders>
              <w:top w:val="nil"/>
              <w:left w:val="single" w:sz="4" w:space="0" w:color="auto"/>
              <w:bottom w:val="nil"/>
              <w:right w:val="single" w:sz="4" w:space="0" w:color="auto"/>
            </w:tcBorders>
            <w:noWrap/>
            <w:vAlign w:val="center"/>
            <w:hideMark/>
          </w:tcPr>
          <w:p w14:paraId="6258148C"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3 menores: 4,5%</w:t>
            </w:r>
          </w:p>
        </w:tc>
        <w:tc>
          <w:tcPr>
            <w:tcW w:w="3667" w:type="dxa"/>
            <w:tcBorders>
              <w:top w:val="nil"/>
              <w:left w:val="single" w:sz="4" w:space="0" w:color="auto"/>
              <w:bottom w:val="nil"/>
              <w:right w:val="single" w:sz="4" w:space="0" w:color="auto"/>
            </w:tcBorders>
            <w:noWrap/>
            <w:vAlign w:val="center"/>
            <w:hideMark/>
          </w:tcPr>
          <w:p w14:paraId="6819170C"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p>
        </w:tc>
      </w:tr>
      <w:tr w:rsidR="007E342C" w:rsidRPr="007E342C" w14:paraId="5BCEFBB7" w14:textId="77777777" w:rsidTr="008067C0">
        <w:trPr>
          <w:trHeight w:val="315"/>
        </w:trPr>
        <w:tc>
          <w:tcPr>
            <w:tcW w:w="4833" w:type="dxa"/>
            <w:tcBorders>
              <w:top w:val="nil"/>
              <w:left w:val="single" w:sz="4" w:space="0" w:color="auto"/>
              <w:bottom w:val="single" w:sz="4" w:space="0" w:color="auto"/>
              <w:right w:val="single" w:sz="4" w:space="0" w:color="auto"/>
            </w:tcBorders>
            <w:noWrap/>
            <w:vAlign w:val="center"/>
            <w:hideMark/>
          </w:tcPr>
          <w:p w14:paraId="0B44FED3"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4 menores: 0,9%</w:t>
            </w:r>
          </w:p>
        </w:tc>
        <w:tc>
          <w:tcPr>
            <w:tcW w:w="3667" w:type="dxa"/>
            <w:tcBorders>
              <w:top w:val="nil"/>
              <w:left w:val="single" w:sz="4" w:space="0" w:color="auto"/>
              <w:bottom w:val="nil"/>
              <w:right w:val="single" w:sz="4" w:space="0" w:color="auto"/>
            </w:tcBorders>
            <w:noWrap/>
            <w:vAlign w:val="center"/>
            <w:hideMark/>
          </w:tcPr>
          <w:p w14:paraId="70F0AAA2"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p>
        </w:tc>
      </w:tr>
      <w:tr w:rsidR="007E342C" w:rsidRPr="007E342C" w14:paraId="220BFEAD" w14:textId="77777777" w:rsidTr="008067C0">
        <w:trPr>
          <w:trHeight w:val="315"/>
        </w:trPr>
        <w:tc>
          <w:tcPr>
            <w:tcW w:w="4833" w:type="dxa"/>
            <w:tcBorders>
              <w:top w:val="single" w:sz="4" w:space="0" w:color="auto"/>
              <w:left w:val="single" w:sz="4" w:space="0" w:color="auto"/>
              <w:bottom w:val="single" w:sz="4" w:space="0" w:color="auto"/>
              <w:right w:val="single" w:sz="4" w:space="0" w:color="auto"/>
            </w:tcBorders>
            <w:noWrap/>
            <w:vAlign w:val="center"/>
            <w:hideMark/>
          </w:tcPr>
          <w:p w14:paraId="2E9B86DB" w14:textId="77FD3DC1" w:rsidR="007E342C" w:rsidRPr="007E342C" w:rsidRDefault="007E342C" w:rsidP="007E342C">
            <w:pPr>
              <w:widowControl/>
              <w:autoSpaceDE/>
              <w:autoSpaceDN/>
              <w:jc w:val="both"/>
              <w:rPr>
                <w:rFonts w:ascii="Arial" w:eastAsia="Times New Roman" w:hAnsi="Arial" w:cs="Arial"/>
                <w:b/>
                <w:bCs/>
                <w:color w:val="000000"/>
                <w:sz w:val="20"/>
                <w:szCs w:val="20"/>
                <w:lang w:val="pt-BR" w:eastAsia="zh-CN"/>
              </w:rPr>
            </w:pPr>
            <w:r w:rsidRPr="007E342C">
              <w:rPr>
                <w:rFonts w:ascii="Arial" w:eastAsia="Times New Roman" w:hAnsi="Arial" w:cs="Arial"/>
                <w:b/>
                <w:bCs/>
                <w:color w:val="000000"/>
                <w:sz w:val="20"/>
                <w:szCs w:val="20"/>
                <w:lang w:eastAsia="zh-CN"/>
              </w:rPr>
              <w:t>Total</w:t>
            </w:r>
            <w:r>
              <w:rPr>
                <w:rFonts w:ascii="Arial" w:eastAsia="Times New Roman" w:hAnsi="Arial" w:cs="Arial"/>
                <w:b/>
                <w:bCs/>
                <w:color w:val="000000"/>
                <w:sz w:val="20"/>
                <w:szCs w:val="20"/>
                <w:lang w:eastAsia="zh-CN"/>
              </w:rPr>
              <w:t>: 100%</w:t>
            </w:r>
          </w:p>
        </w:tc>
        <w:tc>
          <w:tcPr>
            <w:tcW w:w="3667" w:type="dxa"/>
            <w:tcBorders>
              <w:top w:val="nil"/>
              <w:left w:val="single" w:sz="4" w:space="0" w:color="auto"/>
              <w:bottom w:val="single" w:sz="8" w:space="0" w:color="auto"/>
              <w:right w:val="single" w:sz="4" w:space="0" w:color="auto"/>
            </w:tcBorders>
            <w:noWrap/>
            <w:vAlign w:val="center"/>
            <w:hideMark/>
          </w:tcPr>
          <w:p w14:paraId="1F913E33"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 </w:t>
            </w:r>
          </w:p>
        </w:tc>
      </w:tr>
    </w:tbl>
    <w:p w14:paraId="4F3BE4C2" w14:textId="77777777" w:rsidR="007E342C" w:rsidRPr="007E342C" w:rsidRDefault="007E342C" w:rsidP="008067C0">
      <w:pPr>
        <w:spacing w:line="360" w:lineRule="auto"/>
        <w:jc w:val="center"/>
        <w:rPr>
          <w:rFonts w:ascii="Arial" w:hAnsi="Arial" w:cs="Arial"/>
          <w:sz w:val="20"/>
          <w:szCs w:val="20"/>
        </w:rPr>
      </w:pPr>
      <w:r w:rsidRPr="007E342C">
        <w:rPr>
          <w:rFonts w:ascii="Arial" w:hAnsi="Arial" w:cs="Arial"/>
          <w:sz w:val="20"/>
          <w:szCs w:val="20"/>
        </w:rPr>
        <w:t>Fonte: Elaborado pelo autor.</w:t>
      </w:r>
    </w:p>
    <w:p w14:paraId="0A900E7D" w14:textId="334B24ED" w:rsidR="00B721DF" w:rsidRPr="00B721DF" w:rsidRDefault="007E342C" w:rsidP="00B721DF">
      <w:pPr>
        <w:spacing w:before="240" w:line="360" w:lineRule="auto"/>
        <w:ind w:firstLine="709"/>
        <w:jc w:val="both"/>
        <w:rPr>
          <w:rFonts w:ascii="Arial" w:hAnsi="Arial" w:cs="Arial"/>
          <w:sz w:val="24"/>
          <w:szCs w:val="24"/>
        </w:rPr>
      </w:pPr>
      <w:r w:rsidRPr="007E342C">
        <w:rPr>
          <w:rFonts w:ascii="Arial" w:eastAsia="Times New Roman" w:hAnsi="Arial" w:cs="Arial"/>
          <w:color w:val="000000"/>
          <w:sz w:val="20"/>
          <w:szCs w:val="20"/>
          <w:lang w:eastAsia="zh-CN"/>
        </w:rPr>
        <w:t>O</w:t>
      </w:r>
      <w:r w:rsidR="00B721DF" w:rsidRPr="007E342C">
        <w:rPr>
          <w:rFonts w:ascii="Arial" w:hAnsi="Arial" w:cs="Arial"/>
          <w:sz w:val="24"/>
          <w:szCs w:val="24"/>
        </w:rPr>
        <w:t xml:space="preserve"> </w:t>
      </w:r>
      <w:r w:rsidR="00B721DF" w:rsidRPr="00B721DF">
        <w:rPr>
          <w:rFonts w:ascii="Arial" w:hAnsi="Arial" w:cs="Arial"/>
          <w:sz w:val="24"/>
          <w:szCs w:val="24"/>
        </w:rPr>
        <w:t xml:space="preserve">número de pessoas que vivem num domicílio determina a renda </w:t>
      </w:r>
      <w:r w:rsidR="00B721DF" w:rsidRPr="00B721DF">
        <w:rPr>
          <w:rFonts w:ascii="Arial" w:hAnsi="Arial" w:cs="Arial"/>
          <w:i/>
          <w:iCs/>
          <w:sz w:val="24"/>
          <w:szCs w:val="24"/>
        </w:rPr>
        <w:t>per capita</w:t>
      </w:r>
      <w:r w:rsidR="00B721DF" w:rsidRPr="00B721DF">
        <w:rPr>
          <w:rFonts w:ascii="Arial" w:hAnsi="Arial" w:cs="Arial"/>
          <w:sz w:val="24"/>
          <w:szCs w:val="24"/>
        </w:rPr>
        <w:t xml:space="preserve"> dos moradores e os seus hábitos de consumo. Entre os participantes, 3,2% moram sozinhos (1 pessoa no domicílio), enquanto 21,3% vivem com outra pessoa, 25,3% moram em domicílios com 3 pessoas. Apenas 5,4% dos participantes vivem em domicílios numerosos, com 6 pessoas (quadro 2).</w:t>
      </w:r>
    </w:p>
    <w:p w14:paraId="53889A51" w14:textId="3F7071B0" w:rsidR="00B721DF" w:rsidRPr="00B721DF" w:rsidRDefault="00B721DF" w:rsidP="00B721DF">
      <w:pPr>
        <w:spacing w:before="240" w:line="360" w:lineRule="auto"/>
        <w:ind w:firstLine="709"/>
        <w:jc w:val="both"/>
        <w:rPr>
          <w:rFonts w:ascii="Arial" w:hAnsi="Arial" w:cs="Arial"/>
          <w:sz w:val="24"/>
          <w:szCs w:val="24"/>
        </w:rPr>
      </w:pPr>
      <w:r w:rsidRPr="00B721DF">
        <w:rPr>
          <w:rFonts w:ascii="Arial" w:hAnsi="Arial" w:cs="Arial"/>
          <w:sz w:val="24"/>
          <w:szCs w:val="24"/>
        </w:rPr>
        <w:t>Para completar o perfil sociodemográfico da amostra, os participantes foram indagados sobre a quantidade de menores de idade (menos de 18 anos de idade) e a quantidade de aposentados que vivem em seus domicílios. Pelas respostas, 44,3% dos domicílios não possuem menores de idade, 29,0% têm apenas um menor</w:t>
      </w:r>
      <w:r w:rsidR="00811F9A">
        <w:rPr>
          <w:rFonts w:ascii="Arial" w:hAnsi="Arial" w:cs="Arial"/>
          <w:sz w:val="24"/>
          <w:szCs w:val="24"/>
        </w:rPr>
        <w:t xml:space="preserve"> de idade</w:t>
      </w:r>
      <w:r w:rsidRPr="00B721DF">
        <w:rPr>
          <w:rFonts w:ascii="Arial" w:hAnsi="Arial" w:cs="Arial"/>
          <w:sz w:val="24"/>
          <w:szCs w:val="24"/>
        </w:rPr>
        <w:t xml:space="preserve"> e 21,3% há dois menores. Unicamente 1% dos entrevistados afirmou viver em domicílio com 4 menores de idade. No que diz respeito ao número de aposentados, 62,4% dos domicílios não há aposentados, 19,0% dos domicílios têm apenas um aposentado e em 18,6% dos domicílios </w:t>
      </w:r>
      <w:r w:rsidRPr="00B721DF">
        <w:rPr>
          <w:rFonts w:ascii="Arial" w:hAnsi="Arial" w:cs="Arial"/>
          <w:sz w:val="24"/>
          <w:szCs w:val="24"/>
        </w:rPr>
        <w:lastRenderedPageBreak/>
        <w:t>encontram-se dois aposentados. Não houve a participação de pessoas que vivem em domicílios com mais de dois aposentados.</w:t>
      </w:r>
    </w:p>
    <w:p w14:paraId="3A94FC25" w14:textId="0FB904B7" w:rsidR="00B721DF" w:rsidRPr="00B721DF" w:rsidRDefault="00B721DF" w:rsidP="00B721DF">
      <w:pPr>
        <w:spacing w:before="240" w:line="360" w:lineRule="auto"/>
        <w:ind w:firstLine="709"/>
        <w:jc w:val="both"/>
        <w:rPr>
          <w:rFonts w:ascii="Arial" w:hAnsi="Arial" w:cs="Arial"/>
          <w:sz w:val="24"/>
          <w:szCs w:val="24"/>
        </w:rPr>
      </w:pPr>
      <w:r w:rsidRPr="00B721DF">
        <w:rPr>
          <w:rFonts w:ascii="Arial" w:hAnsi="Arial" w:cs="Arial"/>
          <w:sz w:val="24"/>
          <w:szCs w:val="24"/>
        </w:rPr>
        <w:t xml:space="preserve">A ocupação do chefe de família </w:t>
      </w:r>
      <w:r w:rsidR="00811F9A">
        <w:rPr>
          <w:rFonts w:ascii="Arial" w:hAnsi="Arial" w:cs="Arial"/>
          <w:sz w:val="24"/>
          <w:szCs w:val="24"/>
        </w:rPr>
        <w:t xml:space="preserve">também </w:t>
      </w:r>
      <w:r w:rsidRPr="00B721DF">
        <w:rPr>
          <w:rFonts w:ascii="Arial" w:hAnsi="Arial" w:cs="Arial"/>
          <w:sz w:val="24"/>
          <w:szCs w:val="24"/>
        </w:rPr>
        <w:t>tem relação direta com a renda familiar e a renda familiar condiciona o acesso aos alimentos. No total, 49,3% dos participantes afirmaram estar empregados formalmente, com carteira assinada (quadro 2). Por outro lado, 12,7% dos entrevistados tinham emprego informal, sem carteira assinada. Essas pessoas carecem de proteção social, ou seja, não tem direito ao seguro-desemprego, aposentadoria, licença maternidade</w:t>
      </w:r>
      <w:r w:rsidR="00811F9A">
        <w:rPr>
          <w:rFonts w:ascii="Arial" w:hAnsi="Arial" w:cs="Arial"/>
          <w:sz w:val="24"/>
          <w:szCs w:val="24"/>
        </w:rPr>
        <w:t>,</w:t>
      </w:r>
      <w:r w:rsidRPr="00B721DF">
        <w:rPr>
          <w:rFonts w:ascii="Arial" w:hAnsi="Arial" w:cs="Arial"/>
          <w:sz w:val="24"/>
          <w:szCs w:val="24"/>
        </w:rPr>
        <w:t xml:space="preserve"> etc. Os autônomos regulares, representam 16,7% dos participantes. Os autônomos não apresentam vínculo empregatício, porém trabalham por conta própria formalmente, contribuindo com a presidência social. A amostra é pouco representativa de domicílios com aposentados cabeça de família (1,8%) e produtores rurais (3,2%).</w:t>
      </w:r>
    </w:p>
    <w:p w14:paraId="0099E320" w14:textId="481EE520" w:rsidR="00B721DF" w:rsidRPr="008067C0" w:rsidRDefault="00B721DF" w:rsidP="008067C0">
      <w:pPr>
        <w:pStyle w:val="Ttulo2"/>
      </w:pPr>
      <w:bookmarkStart w:id="10" w:name="_Toc192492666"/>
      <w:bookmarkStart w:id="11" w:name="_Toc193729405"/>
      <w:r w:rsidRPr="008067C0">
        <w:t xml:space="preserve">Segurança (SAN) e insegurança alimentar (INSAN) em </w:t>
      </w:r>
      <w:r w:rsidR="00B31462" w:rsidRPr="008067C0">
        <w:t>D</w:t>
      </w:r>
      <w:r w:rsidRPr="008067C0">
        <w:t>racena</w:t>
      </w:r>
      <w:bookmarkEnd w:id="10"/>
      <w:bookmarkEnd w:id="11"/>
    </w:p>
    <w:p w14:paraId="1CABFE0A" w14:textId="0C1D3D89" w:rsidR="00B721DF" w:rsidRPr="00B721DF" w:rsidRDefault="00B721DF" w:rsidP="00B721DF">
      <w:pPr>
        <w:spacing w:before="240" w:line="360" w:lineRule="auto"/>
        <w:ind w:firstLine="709"/>
        <w:jc w:val="both"/>
        <w:rPr>
          <w:rFonts w:ascii="Arial" w:hAnsi="Arial" w:cs="Arial"/>
          <w:sz w:val="24"/>
          <w:szCs w:val="24"/>
        </w:rPr>
      </w:pPr>
      <w:r w:rsidRPr="00B721DF">
        <w:rPr>
          <w:rFonts w:ascii="Arial" w:hAnsi="Arial" w:cs="Arial"/>
          <w:sz w:val="24"/>
          <w:szCs w:val="24"/>
        </w:rPr>
        <w:t>Os resultados d</w:t>
      </w:r>
      <w:r w:rsidR="00B31462">
        <w:rPr>
          <w:rFonts w:ascii="Arial" w:hAnsi="Arial" w:cs="Arial"/>
          <w:sz w:val="24"/>
          <w:szCs w:val="24"/>
        </w:rPr>
        <w:t>o</w:t>
      </w:r>
      <w:r w:rsidRPr="00B721DF">
        <w:rPr>
          <w:rFonts w:ascii="Arial" w:hAnsi="Arial" w:cs="Arial"/>
          <w:sz w:val="24"/>
          <w:szCs w:val="24"/>
        </w:rPr>
        <w:t xml:space="preserve"> </w:t>
      </w:r>
      <w:r w:rsidR="00B31462">
        <w:rPr>
          <w:rFonts w:ascii="Arial" w:hAnsi="Arial" w:cs="Arial"/>
          <w:sz w:val="24"/>
          <w:szCs w:val="24"/>
        </w:rPr>
        <w:t>gráfico 1</w:t>
      </w:r>
      <w:r w:rsidRPr="00B721DF">
        <w:rPr>
          <w:rFonts w:ascii="Arial" w:hAnsi="Arial" w:cs="Arial"/>
          <w:sz w:val="24"/>
          <w:szCs w:val="24"/>
        </w:rPr>
        <w:t xml:space="preserve"> mostram que 71% dos dracenenses encontravam-se em situação de segurança alimentar, o que é muito bom. No entanto, estima-se que 17% passavam por InSAN leve, 7% por InSAN moderada e 5% por InSAN grave. Na amostra, dos 10 domicílios que passavam por InSAN grave, em 7 viviam menores de idade (menos de 18 anos).</w:t>
      </w:r>
    </w:p>
    <w:p w14:paraId="0D3D8B52" w14:textId="03C34DAE" w:rsidR="00B721DF" w:rsidRPr="00B721DF" w:rsidRDefault="00B721DF" w:rsidP="00B721DF">
      <w:pPr>
        <w:spacing w:before="240" w:line="360" w:lineRule="auto"/>
        <w:ind w:firstLine="709"/>
        <w:jc w:val="both"/>
        <w:rPr>
          <w:rFonts w:ascii="Arial" w:hAnsi="Arial" w:cs="Arial"/>
          <w:sz w:val="24"/>
          <w:szCs w:val="24"/>
        </w:rPr>
      </w:pPr>
      <w:r w:rsidRPr="00B721DF">
        <w:rPr>
          <w:rFonts w:ascii="Arial" w:hAnsi="Arial" w:cs="Arial"/>
          <w:sz w:val="24"/>
          <w:szCs w:val="24"/>
        </w:rPr>
        <w:t>Em 2024, Dracena tinha 20.547 domicílios (IBGE, 2024) e comparando este número com as porcentagens dos níveis de InSAN do gráfic</w:t>
      </w:r>
      <w:r w:rsidR="00D86EFD">
        <w:rPr>
          <w:rFonts w:ascii="Arial" w:hAnsi="Arial" w:cs="Arial"/>
          <w:sz w:val="24"/>
          <w:szCs w:val="24"/>
        </w:rPr>
        <w:t>o 1</w:t>
      </w:r>
      <w:r w:rsidRPr="00B721DF">
        <w:rPr>
          <w:rFonts w:ascii="Arial" w:hAnsi="Arial" w:cs="Arial"/>
          <w:sz w:val="24"/>
          <w:szCs w:val="24"/>
        </w:rPr>
        <w:t xml:space="preserve">, pode-se afirmar que havia aproximadamente 1.438 domicílios com pessoas que passando por insegurança alimentar moderada – que afeta apenas adultos e 1.027 domicílios com pessoas que padeciam restrição severa, tanto na quantidade quanto na qualidade dos alimentos disponíveis em suas casas, provocando situação de fome entre adultos e crianças. </w:t>
      </w:r>
    </w:p>
    <w:p w14:paraId="0D16796C" w14:textId="13F6A63C" w:rsidR="00B721DF" w:rsidRPr="00B721DF" w:rsidRDefault="00B721DF" w:rsidP="00B721DF">
      <w:pPr>
        <w:spacing w:before="240" w:line="360" w:lineRule="auto"/>
        <w:ind w:firstLine="709"/>
        <w:jc w:val="both"/>
        <w:rPr>
          <w:rFonts w:ascii="Arial" w:hAnsi="Arial" w:cs="Arial"/>
          <w:sz w:val="24"/>
          <w:szCs w:val="24"/>
        </w:rPr>
      </w:pPr>
      <w:r w:rsidRPr="00B721DF">
        <w:rPr>
          <w:rFonts w:ascii="Arial" w:hAnsi="Arial" w:cs="Arial"/>
          <w:sz w:val="24"/>
          <w:szCs w:val="24"/>
        </w:rPr>
        <w:t xml:space="preserve">A InSAN de Dracena é pior que em outras localidades? De acordo com os resultados da Pesquisa Nacional por Amostra de Domicílios Contínua (PNADC) de 2023, publicada pelo Instituto Brasileiro de Geografia e Estatística </w:t>
      </w:r>
      <w:r w:rsidRPr="00B721DF">
        <w:rPr>
          <w:rFonts w:ascii="Arial" w:hAnsi="Arial" w:cs="Arial"/>
          <w:sz w:val="24"/>
          <w:szCs w:val="24"/>
        </w:rPr>
        <w:lastRenderedPageBreak/>
        <w:t xml:space="preserve">(IBGE, 2024), no Brasil, 72,4% dos domicílios encontravam-se em SAN, 4,1% dos domicílios sofriam com InSAN grave e 5,3% passavam por InSAN moderada. Portanto, a InSAN de Dracena é parecida à média nacional. </w:t>
      </w:r>
    </w:p>
    <w:p w14:paraId="323CD34A" w14:textId="7ED62563" w:rsidR="00B721DF" w:rsidRPr="00B721DF" w:rsidRDefault="00B721DF" w:rsidP="00B721DF">
      <w:pPr>
        <w:spacing w:before="240" w:line="360" w:lineRule="auto"/>
        <w:ind w:firstLine="709"/>
        <w:jc w:val="both"/>
        <w:rPr>
          <w:rFonts w:ascii="Arial" w:hAnsi="Arial" w:cs="Arial"/>
          <w:sz w:val="24"/>
          <w:szCs w:val="24"/>
        </w:rPr>
      </w:pPr>
      <w:r w:rsidRPr="00B721DF">
        <w:rPr>
          <w:rFonts w:ascii="Arial" w:hAnsi="Arial" w:cs="Arial"/>
          <w:sz w:val="24"/>
          <w:szCs w:val="24"/>
        </w:rPr>
        <w:t xml:space="preserve">No estado de São Paulo, onde os níveis de SAN não são os maiores e nem os menores do país, </w:t>
      </w:r>
      <w:r w:rsidR="00D86EFD">
        <w:rPr>
          <w:rFonts w:ascii="Arial" w:hAnsi="Arial" w:cs="Arial"/>
          <w:sz w:val="24"/>
          <w:szCs w:val="24"/>
        </w:rPr>
        <w:t xml:space="preserve">pois </w:t>
      </w:r>
      <w:r w:rsidRPr="00B721DF">
        <w:rPr>
          <w:rFonts w:ascii="Arial" w:hAnsi="Arial" w:cs="Arial"/>
          <w:sz w:val="24"/>
          <w:szCs w:val="24"/>
        </w:rPr>
        <w:t xml:space="preserve">76,5% dos domicílios apresentavam SAN, 3% InSAN grave e 3,9% InSAN moderada (IBGE, 2024). </w:t>
      </w:r>
      <w:r w:rsidR="00D86EFD">
        <w:rPr>
          <w:rFonts w:ascii="Arial" w:hAnsi="Arial" w:cs="Arial"/>
          <w:sz w:val="24"/>
          <w:szCs w:val="24"/>
        </w:rPr>
        <w:t>Por ser um município paulista</w:t>
      </w:r>
      <w:r w:rsidRPr="00B721DF">
        <w:rPr>
          <w:rFonts w:ascii="Arial" w:hAnsi="Arial" w:cs="Arial"/>
          <w:sz w:val="24"/>
          <w:szCs w:val="24"/>
        </w:rPr>
        <w:t xml:space="preserve">, </w:t>
      </w:r>
      <w:r w:rsidR="00D86EFD">
        <w:rPr>
          <w:rFonts w:ascii="Arial" w:hAnsi="Arial" w:cs="Arial"/>
          <w:sz w:val="24"/>
          <w:szCs w:val="24"/>
        </w:rPr>
        <w:t>o nível de</w:t>
      </w:r>
      <w:r w:rsidRPr="00B721DF">
        <w:rPr>
          <w:rFonts w:ascii="Arial" w:hAnsi="Arial" w:cs="Arial"/>
          <w:sz w:val="24"/>
          <w:szCs w:val="24"/>
        </w:rPr>
        <w:t xml:space="preserve"> SAN de Dracena est</w:t>
      </w:r>
      <w:r w:rsidR="00D86EFD">
        <w:rPr>
          <w:rFonts w:ascii="Arial" w:hAnsi="Arial" w:cs="Arial"/>
          <w:sz w:val="24"/>
          <w:szCs w:val="24"/>
        </w:rPr>
        <w:t>á</w:t>
      </w:r>
      <w:r w:rsidRPr="00B721DF">
        <w:rPr>
          <w:rFonts w:ascii="Arial" w:hAnsi="Arial" w:cs="Arial"/>
          <w:sz w:val="24"/>
          <w:szCs w:val="24"/>
        </w:rPr>
        <w:t xml:space="preserve"> pouco abaixo da média do estado.</w:t>
      </w:r>
    </w:p>
    <w:p w14:paraId="62829A6B" w14:textId="0D58EF60" w:rsidR="00B721DF" w:rsidRPr="00B721DF" w:rsidRDefault="00B721DF" w:rsidP="00C54C3E">
      <w:pPr>
        <w:pStyle w:val="Legenda"/>
        <w:rPr>
          <w:i/>
          <w:iCs/>
        </w:rPr>
      </w:pPr>
      <w:bookmarkStart w:id="12" w:name="_Toc193729389"/>
      <w:r w:rsidRPr="000B496B">
        <w:t xml:space="preserve">Figura </w:t>
      </w:r>
      <w:r w:rsidR="00D86EFD" w:rsidRPr="000B496B">
        <w:t>1</w:t>
      </w:r>
      <w:r w:rsidRPr="000B496B">
        <w:t>. Nível</w:t>
      </w:r>
      <w:r w:rsidRPr="00B721DF">
        <w:t xml:space="preserve"> geral de </w:t>
      </w:r>
      <w:r w:rsidR="00D86EFD">
        <w:t xml:space="preserve">SAN e </w:t>
      </w:r>
      <w:r w:rsidRPr="00B721DF">
        <w:t>InSAN, em Dracena/SP</w:t>
      </w:r>
      <w:bookmarkEnd w:id="12"/>
    </w:p>
    <w:p w14:paraId="476AE139" w14:textId="77777777" w:rsidR="00B721DF" w:rsidRPr="00B721DF" w:rsidRDefault="00B721DF" w:rsidP="00C04646">
      <w:pPr>
        <w:keepNext/>
        <w:spacing w:before="240" w:line="360" w:lineRule="auto"/>
        <w:jc w:val="center"/>
        <w:rPr>
          <w:rFonts w:ascii="Arial" w:hAnsi="Arial" w:cs="Arial"/>
          <w:sz w:val="24"/>
          <w:szCs w:val="24"/>
        </w:rPr>
      </w:pPr>
      <w:r w:rsidRPr="00B721DF">
        <w:rPr>
          <w:rFonts w:ascii="Arial" w:hAnsi="Arial" w:cs="Arial"/>
          <w:noProof/>
          <w:sz w:val="24"/>
          <w:szCs w:val="24"/>
        </w:rPr>
        <w:drawing>
          <wp:inline distT="0" distB="0" distL="0" distR="0" wp14:anchorId="56A511A3" wp14:editId="15A279AD">
            <wp:extent cx="4370070" cy="2311879"/>
            <wp:effectExtent l="0" t="0" r="0" b="0"/>
            <wp:docPr id="2018711467" name="Gráfico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A4F2630" w14:textId="77777777" w:rsidR="00B721DF" w:rsidRPr="00544D8B" w:rsidRDefault="00B721DF" w:rsidP="00C04646">
      <w:pPr>
        <w:spacing w:line="360" w:lineRule="auto"/>
        <w:jc w:val="center"/>
        <w:rPr>
          <w:rFonts w:ascii="Arial" w:hAnsi="Arial" w:cs="Arial"/>
          <w:sz w:val="20"/>
          <w:szCs w:val="20"/>
        </w:rPr>
      </w:pPr>
      <w:r w:rsidRPr="00544D8B">
        <w:rPr>
          <w:rFonts w:ascii="Arial" w:hAnsi="Arial" w:cs="Arial"/>
          <w:sz w:val="20"/>
          <w:szCs w:val="20"/>
        </w:rPr>
        <w:t>Fonte: Elaborado pelo autor.</w:t>
      </w:r>
    </w:p>
    <w:p w14:paraId="79790183" w14:textId="77777777" w:rsidR="00B721DF" w:rsidRPr="00B721DF" w:rsidRDefault="00B721DF" w:rsidP="00B721DF">
      <w:pPr>
        <w:spacing w:before="240" w:after="240" w:line="360" w:lineRule="auto"/>
        <w:ind w:firstLine="709"/>
        <w:jc w:val="both"/>
        <w:rPr>
          <w:rFonts w:ascii="Arial" w:hAnsi="Arial" w:cs="Arial"/>
          <w:sz w:val="24"/>
          <w:szCs w:val="24"/>
        </w:rPr>
      </w:pPr>
      <w:r w:rsidRPr="00B721DF">
        <w:rPr>
          <w:rFonts w:ascii="Arial" w:hAnsi="Arial" w:cs="Arial"/>
          <w:sz w:val="24"/>
          <w:szCs w:val="24"/>
        </w:rPr>
        <w:t>Cronologicamente, como avaliar a situação da SAN de Dracena? Nos anos 2021 e 2022, marcados pelas quarentenas e distanciamento social devido a pandemia de Covid-19, o II VIGISAN (2002b) realizou uma avaliação nacional dos níveis de SAN e InSAN em todos os estados brasileiros. Devido à crise sanitária, os índices de InSAN foram críticos. No estado de São Paulo, 44,1% dos domicílios conseguiram manter a SAN, porém 14,6% dos paulistas passaram por InSAN grave e 12,9% passavam por InSAN moderada. Embora não existam dados de InSAN em Dracena nesse período, é possível afirmar que a InSAN no município foi bem pior que no panorama atual.</w:t>
      </w:r>
    </w:p>
    <w:p w14:paraId="3ECDAFFB" w14:textId="29308FB8" w:rsidR="00B721DF" w:rsidRPr="00B721DF" w:rsidRDefault="007E7431" w:rsidP="00B721DF">
      <w:pPr>
        <w:spacing w:before="240" w:line="360" w:lineRule="auto"/>
        <w:ind w:firstLine="709"/>
        <w:jc w:val="both"/>
        <w:rPr>
          <w:rFonts w:ascii="Arial" w:hAnsi="Arial" w:cs="Arial"/>
          <w:sz w:val="24"/>
          <w:szCs w:val="24"/>
        </w:rPr>
      </w:pPr>
      <w:r>
        <w:rPr>
          <w:rFonts w:ascii="Arial" w:hAnsi="Arial" w:cs="Arial"/>
          <w:sz w:val="24"/>
          <w:szCs w:val="24"/>
        </w:rPr>
        <w:t>De acordo comc</w:t>
      </w:r>
      <w:r w:rsidR="00B721DF" w:rsidRPr="00B721DF">
        <w:rPr>
          <w:rFonts w:ascii="Arial" w:hAnsi="Arial" w:cs="Arial"/>
          <w:sz w:val="24"/>
          <w:szCs w:val="24"/>
        </w:rPr>
        <w:t xml:space="preserve"> trabalhos prévios, </w:t>
      </w:r>
      <w:r>
        <w:rPr>
          <w:rFonts w:ascii="Arial" w:hAnsi="Arial" w:cs="Arial"/>
          <w:sz w:val="24"/>
          <w:szCs w:val="24"/>
        </w:rPr>
        <w:t xml:space="preserve">as </w:t>
      </w:r>
      <w:r w:rsidR="00B721DF" w:rsidRPr="00B721DF">
        <w:rPr>
          <w:rFonts w:ascii="Arial" w:hAnsi="Arial" w:cs="Arial"/>
          <w:sz w:val="24"/>
          <w:szCs w:val="24"/>
        </w:rPr>
        <w:t xml:space="preserve">ocupações das pessoas interferem nos níveis de InSAN. Para comprovar se tem diferenças estatisticamente </w:t>
      </w:r>
      <w:r w:rsidR="00B721DF" w:rsidRPr="00B721DF">
        <w:rPr>
          <w:rFonts w:ascii="Arial" w:hAnsi="Arial" w:cs="Arial"/>
          <w:sz w:val="24"/>
          <w:szCs w:val="24"/>
        </w:rPr>
        <w:lastRenderedPageBreak/>
        <w:t xml:space="preserve">significativas entre os níveis de InSAN das pessoas com distintas ocupações, a pesquisa adotou o teste de qui-quadrado de Pearson. O cálculo do nível de significância estatística levou à rejeição </w:t>
      </w:r>
      <w:r w:rsidR="00B721DF" w:rsidRPr="007E7431">
        <w:rPr>
          <w:rFonts w:ascii="Arial" w:hAnsi="Arial" w:cs="Arial"/>
          <w:sz w:val="24"/>
          <w:szCs w:val="24"/>
        </w:rPr>
        <w:t>da hipótese nula</w:t>
      </w:r>
      <w:r w:rsidR="00B721DF" w:rsidRPr="007E7431">
        <w:rPr>
          <w:rStyle w:val="Refdenotaderodap"/>
          <w:rFonts w:ascii="Arial" w:hAnsi="Arial" w:cs="Arial"/>
          <w:sz w:val="24"/>
          <w:szCs w:val="24"/>
        </w:rPr>
        <w:footnoteReference w:id="1"/>
      </w:r>
      <w:r w:rsidR="00B721DF" w:rsidRPr="007E7431">
        <w:rPr>
          <w:rFonts w:ascii="Arial" w:hAnsi="Arial" w:cs="Arial"/>
          <w:sz w:val="24"/>
          <w:szCs w:val="24"/>
        </w:rPr>
        <w:t xml:space="preserve"> </w:t>
      </w:r>
      <w:r w:rsidRPr="007E7431">
        <w:rPr>
          <w:rFonts w:ascii="Arial" w:hAnsi="Arial" w:cs="Arial"/>
          <w:sz w:val="24"/>
          <w:szCs w:val="24"/>
        </w:rPr>
        <w:t>ao comparar</w:t>
      </w:r>
      <w:r w:rsidR="00B721DF" w:rsidRPr="007E7431">
        <w:rPr>
          <w:rFonts w:ascii="Arial" w:hAnsi="Arial" w:cs="Arial"/>
          <w:sz w:val="24"/>
          <w:szCs w:val="24"/>
        </w:rPr>
        <w:t xml:space="preserve"> </w:t>
      </w:r>
      <w:r w:rsidRPr="007E7431">
        <w:rPr>
          <w:rFonts w:ascii="Arial" w:hAnsi="Arial" w:cs="Arial"/>
          <w:sz w:val="24"/>
          <w:szCs w:val="24"/>
        </w:rPr>
        <w:t xml:space="preserve">níveis de </w:t>
      </w:r>
      <w:r w:rsidR="00B721DF" w:rsidRPr="007E7431">
        <w:rPr>
          <w:rFonts w:ascii="Arial" w:hAnsi="Arial" w:cs="Arial"/>
          <w:sz w:val="24"/>
          <w:szCs w:val="24"/>
        </w:rPr>
        <w:t>InSAN e as ocupações dos chefes de família. Desse modo, em Dracena, as ocupações d</w:t>
      </w:r>
      <w:r w:rsidRPr="007E7431">
        <w:rPr>
          <w:rFonts w:ascii="Arial" w:hAnsi="Arial" w:cs="Arial"/>
          <w:sz w:val="24"/>
          <w:szCs w:val="24"/>
        </w:rPr>
        <w:t>os chefes de família</w:t>
      </w:r>
      <w:r w:rsidR="00B721DF" w:rsidRPr="007E7431">
        <w:rPr>
          <w:rFonts w:ascii="Arial" w:hAnsi="Arial" w:cs="Arial"/>
          <w:sz w:val="24"/>
          <w:szCs w:val="24"/>
        </w:rPr>
        <w:t xml:space="preserve"> interferem nos níveis</w:t>
      </w:r>
      <w:r w:rsidR="00B721DF" w:rsidRPr="00B721DF">
        <w:rPr>
          <w:rFonts w:ascii="Arial" w:hAnsi="Arial" w:cs="Arial"/>
          <w:sz w:val="24"/>
          <w:szCs w:val="24"/>
        </w:rPr>
        <w:t xml:space="preserve"> de InSAN.</w:t>
      </w:r>
    </w:p>
    <w:p w14:paraId="73E50EBE" w14:textId="1D202A32" w:rsidR="00B721DF" w:rsidRPr="00B721DF" w:rsidRDefault="00B721DF" w:rsidP="00B721DF">
      <w:pPr>
        <w:spacing w:before="240" w:line="360" w:lineRule="auto"/>
        <w:ind w:firstLine="709"/>
        <w:jc w:val="both"/>
        <w:rPr>
          <w:rFonts w:ascii="Arial" w:hAnsi="Arial" w:cs="Arial"/>
          <w:sz w:val="24"/>
          <w:szCs w:val="24"/>
        </w:rPr>
      </w:pPr>
      <w:r w:rsidRPr="00B721DF">
        <w:rPr>
          <w:rFonts w:ascii="Arial" w:hAnsi="Arial" w:cs="Arial"/>
          <w:sz w:val="24"/>
          <w:szCs w:val="24"/>
        </w:rPr>
        <w:t>Nessa perspectiva, felizmente, todos os domicílios onde os chefes de família estão aposentados encontravam-se em situação de SAN, ou seja, não passam por quaisquer restrições ao acesso de alimentos saudáveis e de qualidade (</w:t>
      </w:r>
      <w:r w:rsidR="007E7431">
        <w:rPr>
          <w:rFonts w:ascii="Arial" w:hAnsi="Arial" w:cs="Arial"/>
          <w:sz w:val="24"/>
          <w:szCs w:val="24"/>
        </w:rPr>
        <w:t>gráfico 2</w:t>
      </w:r>
      <w:r w:rsidRPr="00B721DF">
        <w:rPr>
          <w:rFonts w:ascii="Arial" w:hAnsi="Arial" w:cs="Arial"/>
          <w:sz w:val="24"/>
          <w:szCs w:val="24"/>
        </w:rPr>
        <w:t xml:space="preserve">). Inclusive, mais de 80% dos trabalhadores autônomos e os empregados formais, com carteira assinada, encontram-se na mesma situação, em SAN. As pessoas em pior situação alimentar são os </w:t>
      </w:r>
      <w:r w:rsidR="007E7431">
        <w:rPr>
          <w:rFonts w:ascii="Arial" w:hAnsi="Arial" w:cs="Arial"/>
          <w:sz w:val="24"/>
          <w:szCs w:val="24"/>
        </w:rPr>
        <w:t xml:space="preserve">domicílios onde os chefes de família estavam </w:t>
      </w:r>
      <w:r w:rsidRPr="00B721DF">
        <w:rPr>
          <w:rFonts w:ascii="Arial" w:hAnsi="Arial" w:cs="Arial"/>
          <w:sz w:val="24"/>
          <w:szCs w:val="24"/>
        </w:rPr>
        <w:t xml:space="preserve">desempregados </w:t>
      </w:r>
      <w:r w:rsidR="007E7431">
        <w:rPr>
          <w:rFonts w:ascii="Arial" w:hAnsi="Arial" w:cs="Arial"/>
          <w:sz w:val="24"/>
          <w:szCs w:val="24"/>
        </w:rPr>
        <w:t>ou</w:t>
      </w:r>
      <w:r w:rsidRPr="00B721DF">
        <w:rPr>
          <w:rFonts w:ascii="Arial" w:hAnsi="Arial" w:cs="Arial"/>
          <w:sz w:val="24"/>
          <w:szCs w:val="24"/>
        </w:rPr>
        <w:t xml:space="preserve"> trabalha</w:t>
      </w:r>
      <w:r w:rsidR="007E7431">
        <w:rPr>
          <w:rFonts w:ascii="Arial" w:hAnsi="Arial" w:cs="Arial"/>
          <w:sz w:val="24"/>
          <w:szCs w:val="24"/>
        </w:rPr>
        <w:t>n</w:t>
      </w:r>
      <w:r w:rsidRPr="00B721DF">
        <w:rPr>
          <w:rFonts w:ascii="Arial" w:hAnsi="Arial" w:cs="Arial"/>
          <w:sz w:val="24"/>
          <w:szCs w:val="24"/>
        </w:rPr>
        <w:t>do informa</w:t>
      </w:r>
      <w:r w:rsidR="007E7431">
        <w:rPr>
          <w:rFonts w:ascii="Arial" w:hAnsi="Arial" w:cs="Arial"/>
          <w:sz w:val="24"/>
          <w:szCs w:val="24"/>
        </w:rPr>
        <w:t>lmente</w:t>
      </w:r>
      <w:r w:rsidRPr="00B721DF">
        <w:rPr>
          <w:rFonts w:ascii="Arial" w:hAnsi="Arial" w:cs="Arial"/>
          <w:sz w:val="24"/>
          <w:szCs w:val="24"/>
        </w:rPr>
        <w:t xml:space="preserve">. Lamentavelmente, 32,1% dos chefes de família com emprego informal, sem carteira assinada, e 22,2% dos desempregados passavam por InSAN moderada ou grave. </w:t>
      </w:r>
      <w:r w:rsidR="007E7431">
        <w:rPr>
          <w:rFonts w:ascii="Arial" w:hAnsi="Arial" w:cs="Arial"/>
          <w:sz w:val="24"/>
          <w:szCs w:val="24"/>
        </w:rPr>
        <w:t>Para comparar, n</w:t>
      </w:r>
      <w:r w:rsidRPr="00B721DF">
        <w:rPr>
          <w:rFonts w:ascii="Arial" w:hAnsi="Arial" w:cs="Arial"/>
          <w:sz w:val="24"/>
          <w:szCs w:val="24"/>
        </w:rPr>
        <w:t xml:space="preserve">o ano 2023, 15,9% dos empregados informais passavam por InSAN moderada a grave no país. </w:t>
      </w:r>
    </w:p>
    <w:p w14:paraId="357371B4" w14:textId="0A2DAFF1" w:rsidR="00B721DF" w:rsidRPr="00B721DF" w:rsidRDefault="00A8145B" w:rsidP="00C54C3E">
      <w:pPr>
        <w:pStyle w:val="Legenda"/>
        <w:rPr>
          <w:i/>
          <w:iCs/>
        </w:rPr>
      </w:pPr>
      <w:bookmarkStart w:id="13" w:name="_Toc193729390"/>
      <w:r w:rsidRPr="000B496B">
        <w:lastRenderedPageBreak/>
        <w:t>Gráfico 2.</w:t>
      </w:r>
      <w:r w:rsidR="00B721DF" w:rsidRPr="000B496B">
        <w:t xml:space="preserve"> Níveis</w:t>
      </w:r>
      <w:r w:rsidR="00B721DF" w:rsidRPr="00B721DF">
        <w:t xml:space="preserve"> de InSAN, segundo as ocupações dos chefes de família</w:t>
      </w:r>
      <w:bookmarkEnd w:id="13"/>
    </w:p>
    <w:p w14:paraId="28DDE8C6" w14:textId="77777777" w:rsidR="00B721DF" w:rsidRPr="00B721DF" w:rsidRDefault="00B721DF" w:rsidP="00B721DF">
      <w:pPr>
        <w:keepNext/>
        <w:spacing w:before="240" w:line="360" w:lineRule="auto"/>
        <w:jc w:val="both"/>
        <w:rPr>
          <w:rFonts w:ascii="Arial" w:hAnsi="Arial" w:cs="Arial"/>
          <w:sz w:val="24"/>
          <w:szCs w:val="24"/>
        </w:rPr>
      </w:pPr>
      <w:r w:rsidRPr="00B721DF">
        <w:rPr>
          <w:rFonts w:ascii="Arial" w:hAnsi="Arial" w:cs="Arial"/>
          <w:noProof/>
          <w:sz w:val="24"/>
          <w:szCs w:val="24"/>
        </w:rPr>
        <w:drawing>
          <wp:inline distT="0" distB="0" distL="0" distR="0" wp14:anchorId="1522A510" wp14:editId="6D2307AA">
            <wp:extent cx="5380355" cy="2790825"/>
            <wp:effectExtent l="0" t="0" r="0" b="0"/>
            <wp:docPr id="406553012" name="Gráfico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437BA5C" w14:textId="77777777" w:rsidR="00B721DF" w:rsidRPr="00544D8B" w:rsidRDefault="00B721DF" w:rsidP="00C04646">
      <w:pPr>
        <w:spacing w:line="360" w:lineRule="auto"/>
        <w:jc w:val="center"/>
        <w:rPr>
          <w:rFonts w:ascii="Arial" w:hAnsi="Arial" w:cs="Arial"/>
          <w:sz w:val="20"/>
          <w:szCs w:val="20"/>
        </w:rPr>
      </w:pPr>
      <w:r w:rsidRPr="00544D8B">
        <w:rPr>
          <w:rFonts w:ascii="Arial" w:hAnsi="Arial" w:cs="Arial"/>
          <w:sz w:val="20"/>
          <w:szCs w:val="20"/>
        </w:rPr>
        <w:t>Nota: A significância assintótica (bilateral) do teste de qui-quadrado foi calculado em 0,02% de probabilidade.</w:t>
      </w:r>
    </w:p>
    <w:p w14:paraId="48F551BC" w14:textId="77777777" w:rsidR="00B721DF" w:rsidRPr="00544D8B" w:rsidRDefault="00B721DF" w:rsidP="00524F30">
      <w:pPr>
        <w:spacing w:line="360" w:lineRule="auto"/>
        <w:jc w:val="center"/>
        <w:rPr>
          <w:rFonts w:ascii="Arial" w:hAnsi="Arial" w:cs="Arial"/>
          <w:sz w:val="20"/>
          <w:szCs w:val="20"/>
        </w:rPr>
      </w:pPr>
      <w:r w:rsidRPr="00544D8B">
        <w:rPr>
          <w:rFonts w:ascii="Arial" w:hAnsi="Arial" w:cs="Arial"/>
          <w:sz w:val="20"/>
          <w:szCs w:val="20"/>
        </w:rPr>
        <w:t>Fonte: Elaborado pelo autor.</w:t>
      </w:r>
    </w:p>
    <w:p w14:paraId="25808F84" w14:textId="05F9F33B" w:rsidR="00A8145B" w:rsidRDefault="00B721DF" w:rsidP="00B721DF">
      <w:pPr>
        <w:spacing w:before="240" w:line="360" w:lineRule="auto"/>
        <w:ind w:firstLine="709"/>
        <w:jc w:val="both"/>
        <w:rPr>
          <w:rFonts w:ascii="Arial" w:hAnsi="Arial" w:cs="Arial"/>
          <w:sz w:val="24"/>
          <w:szCs w:val="24"/>
        </w:rPr>
      </w:pPr>
      <w:r w:rsidRPr="00B721DF">
        <w:rPr>
          <w:rFonts w:ascii="Arial" w:hAnsi="Arial" w:cs="Arial"/>
          <w:sz w:val="24"/>
          <w:szCs w:val="24"/>
        </w:rPr>
        <w:t>O gênero do chefe de família não mostrou relação com os níveis de InSAN nos domicílios dracenenses</w:t>
      </w:r>
      <w:r w:rsidR="00C6058D">
        <w:rPr>
          <w:rFonts w:ascii="Arial" w:hAnsi="Arial" w:cs="Arial"/>
          <w:sz w:val="24"/>
          <w:szCs w:val="24"/>
        </w:rPr>
        <w:t xml:space="preserve"> (gráfio 3)</w:t>
      </w:r>
      <w:r w:rsidRPr="00B721DF">
        <w:rPr>
          <w:rFonts w:ascii="Arial" w:hAnsi="Arial" w:cs="Arial"/>
          <w:sz w:val="24"/>
          <w:szCs w:val="24"/>
        </w:rPr>
        <w:t xml:space="preserve">. </w:t>
      </w:r>
      <w:r w:rsidR="00A8145B">
        <w:rPr>
          <w:rFonts w:ascii="Arial" w:hAnsi="Arial" w:cs="Arial"/>
          <w:sz w:val="24"/>
          <w:szCs w:val="24"/>
        </w:rPr>
        <w:t xml:space="preserve">Este resultado dista do esperado, uma vez que, a nível nacional, </w:t>
      </w:r>
      <w:r w:rsidR="00C6058D">
        <w:rPr>
          <w:rFonts w:ascii="Arial" w:hAnsi="Arial" w:cs="Arial"/>
          <w:sz w:val="24"/>
          <w:szCs w:val="24"/>
        </w:rPr>
        <w:t>é frequente observar que em domicílios com mulheres chefes de familia os níveis de seguança alimentar são menores. Isso ocorre porque normalmente a renda das mulheres é inferior à dos homens, o que acaba restringindo o acesso aos alimentos.</w:t>
      </w:r>
    </w:p>
    <w:p w14:paraId="064D6BDF" w14:textId="068F13D2" w:rsidR="00B721DF" w:rsidRPr="00B721DF" w:rsidRDefault="00C6058D" w:rsidP="00B721DF">
      <w:pPr>
        <w:spacing w:before="240" w:line="360" w:lineRule="auto"/>
        <w:ind w:firstLine="709"/>
        <w:jc w:val="both"/>
        <w:rPr>
          <w:rFonts w:ascii="Arial" w:hAnsi="Arial" w:cs="Arial"/>
          <w:sz w:val="24"/>
          <w:szCs w:val="24"/>
        </w:rPr>
      </w:pPr>
      <w:r>
        <w:rPr>
          <w:rFonts w:ascii="Arial" w:hAnsi="Arial" w:cs="Arial"/>
          <w:sz w:val="24"/>
          <w:szCs w:val="24"/>
        </w:rPr>
        <w:t>Assim como o gênero</w:t>
      </w:r>
      <w:r w:rsidR="00B721DF" w:rsidRPr="00B721DF">
        <w:rPr>
          <w:rFonts w:ascii="Arial" w:hAnsi="Arial" w:cs="Arial"/>
          <w:sz w:val="24"/>
          <w:szCs w:val="24"/>
        </w:rPr>
        <w:t>, a cor ou raça do chefe de família não guardam relação com a InSAN</w:t>
      </w:r>
      <w:r>
        <w:rPr>
          <w:rFonts w:ascii="Arial" w:hAnsi="Arial" w:cs="Arial"/>
          <w:sz w:val="24"/>
          <w:szCs w:val="24"/>
        </w:rPr>
        <w:t xml:space="preserve"> (gráfico 3)</w:t>
      </w:r>
      <w:r w:rsidR="00B721DF" w:rsidRPr="00B721DF">
        <w:rPr>
          <w:rFonts w:ascii="Arial" w:hAnsi="Arial" w:cs="Arial"/>
          <w:sz w:val="24"/>
          <w:szCs w:val="24"/>
        </w:rPr>
        <w:t xml:space="preserve">. Os testes de qui-quadrados não foram estatisticamente significativos, levando à aceitação das hipóteses nulas. </w:t>
      </w:r>
      <w:r>
        <w:rPr>
          <w:rFonts w:ascii="Arial" w:hAnsi="Arial" w:cs="Arial"/>
          <w:sz w:val="24"/>
          <w:szCs w:val="24"/>
        </w:rPr>
        <w:t>Pouco mais de</w:t>
      </w:r>
      <w:r w:rsidR="00B721DF" w:rsidRPr="00B721DF">
        <w:rPr>
          <w:rFonts w:ascii="Arial" w:hAnsi="Arial" w:cs="Arial"/>
          <w:sz w:val="24"/>
          <w:szCs w:val="24"/>
        </w:rPr>
        <w:t xml:space="preserve"> </w:t>
      </w:r>
      <w:r>
        <w:rPr>
          <w:rFonts w:ascii="Arial" w:hAnsi="Arial" w:cs="Arial"/>
          <w:sz w:val="24"/>
          <w:szCs w:val="24"/>
        </w:rPr>
        <w:t xml:space="preserve">70% </w:t>
      </w:r>
      <w:r w:rsidR="00B721DF" w:rsidRPr="00B721DF">
        <w:rPr>
          <w:rFonts w:ascii="Arial" w:hAnsi="Arial" w:cs="Arial"/>
          <w:sz w:val="24"/>
          <w:szCs w:val="24"/>
        </w:rPr>
        <w:t xml:space="preserve">dos </w:t>
      </w:r>
      <w:r>
        <w:rPr>
          <w:rFonts w:ascii="Arial" w:hAnsi="Arial" w:cs="Arial"/>
          <w:sz w:val="24"/>
          <w:szCs w:val="24"/>
        </w:rPr>
        <w:t xml:space="preserve">domicílios com </w:t>
      </w:r>
      <w:r w:rsidR="00B721DF" w:rsidRPr="00B721DF">
        <w:rPr>
          <w:rFonts w:ascii="Arial" w:hAnsi="Arial" w:cs="Arial"/>
          <w:sz w:val="24"/>
          <w:szCs w:val="24"/>
        </w:rPr>
        <w:t xml:space="preserve">homens </w:t>
      </w:r>
      <w:r>
        <w:rPr>
          <w:rFonts w:ascii="Arial" w:hAnsi="Arial" w:cs="Arial"/>
          <w:sz w:val="24"/>
          <w:szCs w:val="24"/>
        </w:rPr>
        <w:t xml:space="preserve">chefe de família </w:t>
      </w:r>
      <w:r w:rsidR="00B721DF" w:rsidRPr="00B721DF">
        <w:rPr>
          <w:rFonts w:ascii="Arial" w:hAnsi="Arial" w:cs="Arial"/>
          <w:sz w:val="24"/>
          <w:szCs w:val="24"/>
        </w:rPr>
        <w:t xml:space="preserve">e </w:t>
      </w:r>
      <w:r>
        <w:rPr>
          <w:rFonts w:ascii="Arial" w:hAnsi="Arial" w:cs="Arial"/>
          <w:sz w:val="24"/>
          <w:szCs w:val="24"/>
        </w:rPr>
        <w:t>70%</w:t>
      </w:r>
      <w:r w:rsidR="00B721DF" w:rsidRPr="00B721DF">
        <w:rPr>
          <w:rFonts w:ascii="Arial" w:hAnsi="Arial" w:cs="Arial"/>
          <w:sz w:val="24"/>
          <w:szCs w:val="24"/>
        </w:rPr>
        <w:t xml:space="preserve"> d</w:t>
      </w:r>
      <w:r>
        <w:rPr>
          <w:rFonts w:ascii="Arial" w:hAnsi="Arial" w:cs="Arial"/>
          <w:sz w:val="24"/>
          <w:szCs w:val="24"/>
        </w:rPr>
        <w:t>os domicílios com</w:t>
      </w:r>
      <w:r w:rsidR="00B721DF" w:rsidRPr="00B721DF">
        <w:rPr>
          <w:rFonts w:ascii="Arial" w:hAnsi="Arial" w:cs="Arial"/>
          <w:sz w:val="24"/>
          <w:szCs w:val="24"/>
        </w:rPr>
        <w:t xml:space="preserve"> pessoas autodeclaradas brancas </w:t>
      </w:r>
      <w:r>
        <w:rPr>
          <w:rFonts w:ascii="Arial" w:hAnsi="Arial" w:cs="Arial"/>
          <w:sz w:val="24"/>
          <w:szCs w:val="24"/>
        </w:rPr>
        <w:t xml:space="preserve">chefe de família </w:t>
      </w:r>
      <w:r w:rsidR="00B721DF" w:rsidRPr="00B721DF">
        <w:rPr>
          <w:rFonts w:ascii="Arial" w:hAnsi="Arial" w:cs="Arial"/>
          <w:sz w:val="24"/>
          <w:szCs w:val="24"/>
        </w:rPr>
        <w:t xml:space="preserve">passavam por SAN. Esse resultado contrasta com as observações verificadas nacionalmente pelo II VIGISAN (2002A). No </w:t>
      </w:r>
      <w:r w:rsidR="00646DE4">
        <w:rPr>
          <w:rFonts w:ascii="Arial" w:hAnsi="Arial" w:cs="Arial"/>
          <w:sz w:val="24"/>
          <w:szCs w:val="24"/>
        </w:rPr>
        <w:t>país</w:t>
      </w:r>
      <w:r w:rsidR="00B721DF" w:rsidRPr="00B721DF">
        <w:rPr>
          <w:rFonts w:ascii="Arial" w:hAnsi="Arial" w:cs="Arial"/>
          <w:sz w:val="24"/>
          <w:szCs w:val="24"/>
        </w:rPr>
        <w:t xml:space="preserve">, </w:t>
      </w:r>
      <w:r w:rsidR="00646DE4">
        <w:rPr>
          <w:rFonts w:ascii="Arial" w:hAnsi="Arial" w:cs="Arial"/>
          <w:sz w:val="24"/>
          <w:szCs w:val="24"/>
        </w:rPr>
        <w:t>a</w:t>
      </w:r>
      <w:r w:rsidR="00B721DF" w:rsidRPr="00B721DF">
        <w:rPr>
          <w:rFonts w:ascii="Arial" w:hAnsi="Arial" w:cs="Arial"/>
          <w:sz w:val="24"/>
          <w:szCs w:val="24"/>
        </w:rPr>
        <w:t xml:space="preserve"> cor ou raça (preta ou parda) guardam relação negativamente com SAN. </w:t>
      </w:r>
    </w:p>
    <w:p w14:paraId="633003EE" w14:textId="063BA0E4" w:rsidR="00B721DF" w:rsidRPr="00B721DF" w:rsidRDefault="00C6058D" w:rsidP="00C54C3E">
      <w:pPr>
        <w:pStyle w:val="Legenda"/>
        <w:rPr>
          <w:i/>
          <w:iCs/>
        </w:rPr>
      </w:pPr>
      <w:bookmarkStart w:id="14" w:name="_Toc193729391"/>
      <w:r w:rsidRPr="000B496B">
        <w:lastRenderedPageBreak/>
        <w:t>Gráfico 3</w:t>
      </w:r>
      <w:r w:rsidR="00B721DF" w:rsidRPr="000B496B">
        <w:t>. Níveis</w:t>
      </w:r>
      <w:r w:rsidR="00B721DF" w:rsidRPr="00B721DF">
        <w:t xml:space="preserve"> de InSAN, segundo os gêneros e as raças dos chefes de família</w:t>
      </w:r>
      <w:bookmarkEnd w:id="14"/>
    </w:p>
    <w:p w14:paraId="4413AAF6" w14:textId="77777777" w:rsidR="00B721DF" w:rsidRPr="00B721DF" w:rsidRDefault="00B721DF" w:rsidP="00B721DF">
      <w:pPr>
        <w:keepNext/>
        <w:spacing w:before="240" w:line="360" w:lineRule="auto"/>
        <w:jc w:val="both"/>
        <w:rPr>
          <w:rFonts w:ascii="Arial" w:hAnsi="Arial" w:cs="Arial"/>
          <w:sz w:val="24"/>
          <w:szCs w:val="24"/>
        </w:rPr>
      </w:pPr>
      <w:r w:rsidRPr="00B721DF">
        <w:rPr>
          <w:rFonts w:ascii="Arial" w:hAnsi="Arial" w:cs="Arial"/>
          <w:noProof/>
          <w:sz w:val="24"/>
          <w:szCs w:val="24"/>
        </w:rPr>
        <w:drawing>
          <wp:inline distT="0" distB="0" distL="0" distR="0" wp14:anchorId="73E9EF14" wp14:editId="7085C8E0">
            <wp:extent cx="4854575" cy="2914650"/>
            <wp:effectExtent l="0" t="0" r="3175" b="0"/>
            <wp:docPr id="1370726856" name="Gráfico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1926F9E" w14:textId="77777777" w:rsidR="00B721DF" w:rsidRPr="00646DE4" w:rsidRDefault="00B721DF" w:rsidP="00B721DF">
      <w:pPr>
        <w:spacing w:line="360" w:lineRule="auto"/>
        <w:jc w:val="both"/>
        <w:rPr>
          <w:rFonts w:ascii="Arial" w:hAnsi="Arial" w:cs="Arial"/>
          <w:sz w:val="20"/>
          <w:szCs w:val="20"/>
        </w:rPr>
      </w:pPr>
      <w:r w:rsidRPr="00646DE4">
        <w:rPr>
          <w:rFonts w:ascii="Arial" w:hAnsi="Arial" w:cs="Arial"/>
          <w:sz w:val="20"/>
          <w:szCs w:val="20"/>
        </w:rPr>
        <w:t>Nota: A significância assintótica (bilateral) do teste de qui-quadrado foi calculado para o gênero e para a raça dos participantes. Para o gênero, o nível de significância foi calculado em 75,7% de probabilidade e, para a raça, a probabilidade foi de 47,6% de probabilidade.</w:t>
      </w:r>
    </w:p>
    <w:p w14:paraId="29D0C87B" w14:textId="77777777" w:rsidR="00B721DF" w:rsidRPr="00646DE4" w:rsidRDefault="00B721DF" w:rsidP="00B721DF">
      <w:pPr>
        <w:spacing w:line="360" w:lineRule="auto"/>
        <w:jc w:val="both"/>
        <w:rPr>
          <w:rFonts w:ascii="Arial" w:hAnsi="Arial" w:cs="Arial"/>
          <w:sz w:val="20"/>
          <w:szCs w:val="20"/>
        </w:rPr>
      </w:pPr>
      <w:r w:rsidRPr="00646DE4">
        <w:rPr>
          <w:rFonts w:ascii="Arial" w:hAnsi="Arial" w:cs="Arial"/>
          <w:sz w:val="20"/>
          <w:szCs w:val="20"/>
        </w:rPr>
        <w:t>Fonte: Elaborado pelo autor.</w:t>
      </w:r>
    </w:p>
    <w:p w14:paraId="49A7E67B" w14:textId="244FD6ED" w:rsidR="00B721DF" w:rsidRPr="00B721DF" w:rsidRDefault="00B721DF" w:rsidP="00B721DF">
      <w:pPr>
        <w:spacing w:before="240" w:line="360" w:lineRule="auto"/>
        <w:ind w:firstLine="709"/>
        <w:jc w:val="both"/>
        <w:rPr>
          <w:rFonts w:ascii="Arial" w:hAnsi="Arial" w:cs="Arial"/>
          <w:sz w:val="24"/>
          <w:szCs w:val="24"/>
        </w:rPr>
      </w:pPr>
      <w:r w:rsidRPr="00B721DF">
        <w:rPr>
          <w:rFonts w:ascii="Arial" w:hAnsi="Arial" w:cs="Arial"/>
          <w:sz w:val="24"/>
          <w:szCs w:val="24"/>
        </w:rPr>
        <w:t xml:space="preserve">O nível de estudos, aqui mensurados pelos anos de estudos dos chefes de família, implica em diferentes níveis de InSAN, em Dracena. Nesse caso, o valor do teste de qui-quadrado foi significativo, levando à rejeição da hipótese nula. De acordo com os resultados do gráfico </w:t>
      </w:r>
      <w:r w:rsidR="003C1800">
        <w:rPr>
          <w:rFonts w:ascii="Arial" w:hAnsi="Arial" w:cs="Arial"/>
          <w:sz w:val="24"/>
          <w:szCs w:val="24"/>
        </w:rPr>
        <w:t>4</w:t>
      </w:r>
      <w:r w:rsidRPr="00B721DF">
        <w:rPr>
          <w:rFonts w:ascii="Arial" w:hAnsi="Arial" w:cs="Arial"/>
          <w:sz w:val="24"/>
          <w:szCs w:val="24"/>
        </w:rPr>
        <w:t xml:space="preserve">, quanto mais anos de estudo, maiores níveis de SAN. Por exemplo, 25% dos domicílios onde os chefes de família não tinham estudos ou estudaram até 4 anos </w:t>
      </w:r>
      <w:r w:rsidR="00E960E2">
        <w:rPr>
          <w:rFonts w:ascii="Arial" w:hAnsi="Arial" w:cs="Arial"/>
          <w:sz w:val="24"/>
          <w:szCs w:val="24"/>
        </w:rPr>
        <w:t>passavam</w:t>
      </w:r>
      <w:r w:rsidRPr="00B721DF">
        <w:rPr>
          <w:rFonts w:ascii="Arial" w:hAnsi="Arial" w:cs="Arial"/>
          <w:sz w:val="24"/>
          <w:szCs w:val="24"/>
        </w:rPr>
        <w:t xml:space="preserve"> </w:t>
      </w:r>
      <w:r w:rsidR="00E960E2">
        <w:rPr>
          <w:rFonts w:ascii="Arial" w:hAnsi="Arial" w:cs="Arial"/>
          <w:sz w:val="24"/>
          <w:szCs w:val="24"/>
        </w:rPr>
        <w:t xml:space="preserve">por </w:t>
      </w:r>
      <w:r w:rsidRPr="00B721DF">
        <w:rPr>
          <w:rFonts w:ascii="Arial" w:hAnsi="Arial" w:cs="Arial"/>
          <w:sz w:val="24"/>
          <w:szCs w:val="24"/>
        </w:rPr>
        <w:t>SAN</w:t>
      </w:r>
      <w:r w:rsidR="00E960E2">
        <w:rPr>
          <w:rFonts w:ascii="Arial" w:hAnsi="Arial" w:cs="Arial"/>
          <w:sz w:val="24"/>
          <w:szCs w:val="24"/>
        </w:rPr>
        <w:t>.</w:t>
      </w:r>
      <w:r w:rsidRPr="00B721DF">
        <w:rPr>
          <w:rFonts w:ascii="Arial" w:hAnsi="Arial" w:cs="Arial"/>
          <w:sz w:val="24"/>
          <w:szCs w:val="24"/>
        </w:rPr>
        <w:t xml:space="preserve"> </w:t>
      </w:r>
      <w:r w:rsidR="00E960E2">
        <w:rPr>
          <w:rFonts w:ascii="Arial" w:hAnsi="Arial" w:cs="Arial"/>
          <w:sz w:val="24"/>
          <w:szCs w:val="24"/>
        </w:rPr>
        <w:t>N</w:t>
      </w:r>
      <w:r w:rsidRPr="00B721DF">
        <w:rPr>
          <w:rFonts w:ascii="Arial" w:hAnsi="Arial" w:cs="Arial"/>
          <w:sz w:val="24"/>
          <w:szCs w:val="24"/>
        </w:rPr>
        <w:t>ão obstante</w:t>
      </w:r>
      <w:r w:rsidR="00E960E2">
        <w:rPr>
          <w:rFonts w:ascii="Arial" w:hAnsi="Arial" w:cs="Arial"/>
          <w:sz w:val="24"/>
          <w:szCs w:val="24"/>
        </w:rPr>
        <w:t>,</w:t>
      </w:r>
      <w:r w:rsidRPr="00B721DF">
        <w:rPr>
          <w:rFonts w:ascii="Arial" w:hAnsi="Arial" w:cs="Arial"/>
          <w:sz w:val="24"/>
          <w:szCs w:val="24"/>
        </w:rPr>
        <w:t xml:space="preserve"> 32,1%</w:t>
      </w:r>
      <w:r w:rsidR="00E960E2">
        <w:rPr>
          <w:rFonts w:ascii="Arial" w:hAnsi="Arial" w:cs="Arial"/>
          <w:sz w:val="24"/>
          <w:szCs w:val="24"/>
        </w:rPr>
        <w:t xml:space="preserve"> dos domicilios</w:t>
      </w:r>
      <w:r w:rsidRPr="00B721DF">
        <w:rPr>
          <w:rFonts w:ascii="Arial" w:hAnsi="Arial" w:cs="Arial"/>
          <w:sz w:val="24"/>
          <w:szCs w:val="24"/>
        </w:rPr>
        <w:t xml:space="preserve"> passavam por InSAN grave. Em compensação, 82,2% dos domicílios onde os chefes de família estudaram 8 anos ou mais, passavam por SAN e apenas 0,9% sofriam InSAN grave.</w:t>
      </w:r>
    </w:p>
    <w:p w14:paraId="04CED698" w14:textId="13AF92D0" w:rsidR="00B721DF" w:rsidRPr="00E960E2" w:rsidRDefault="003C1800" w:rsidP="00C54C3E">
      <w:pPr>
        <w:pStyle w:val="Legenda"/>
        <w:rPr>
          <w:i/>
          <w:iCs/>
        </w:rPr>
      </w:pPr>
      <w:bookmarkStart w:id="15" w:name="_Toc193729392"/>
      <w:r w:rsidRPr="00E960E2">
        <w:lastRenderedPageBreak/>
        <w:t>Gráfico 4</w:t>
      </w:r>
      <w:r w:rsidR="00B721DF" w:rsidRPr="00E960E2">
        <w:t>. Níveis de InSAN, segundo os níveis de estudos dos chefes de família</w:t>
      </w:r>
      <w:bookmarkEnd w:id="15"/>
    </w:p>
    <w:p w14:paraId="0E0B3F24" w14:textId="77777777" w:rsidR="00B721DF" w:rsidRPr="00B721DF" w:rsidRDefault="00B721DF" w:rsidP="00B721DF">
      <w:pPr>
        <w:keepNext/>
        <w:spacing w:before="240" w:line="360" w:lineRule="auto"/>
        <w:jc w:val="both"/>
        <w:rPr>
          <w:rFonts w:ascii="Arial" w:hAnsi="Arial" w:cs="Arial"/>
          <w:sz w:val="24"/>
          <w:szCs w:val="24"/>
        </w:rPr>
      </w:pPr>
      <w:r w:rsidRPr="00B721DF">
        <w:rPr>
          <w:rFonts w:ascii="Arial" w:hAnsi="Arial" w:cs="Arial"/>
          <w:noProof/>
          <w:sz w:val="24"/>
          <w:szCs w:val="24"/>
        </w:rPr>
        <w:drawing>
          <wp:inline distT="0" distB="0" distL="0" distR="0" wp14:anchorId="577827E5" wp14:editId="379F5309">
            <wp:extent cx="5818505" cy="2695575"/>
            <wp:effectExtent l="0" t="0" r="0" b="0"/>
            <wp:docPr id="78049558" name="Gráfico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0820B36" w14:textId="77777777" w:rsidR="00B721DF" w:rsidRPr="00E960E2" w:rsidRDefault="00B721DF" w:rsidP="00B721DF">
      <w:pPr>
        <w:spacing w:line="360" w:lineRule="auto"/>
        <w:jc w:val="both"/>
        <w:rPr>
          <w:rFonts w:ascii="Arial" w:hAnsi="Arial" w:cs="Arial"/>
          <w:sz w:val="20"/>
          <w:szCs w:val="20"/>
        </w:rPr>
      </w:pPr>
      <w:r w:rsidRPr="00E960E2">
        <w:rPr>
          <w:rFonts w:ascii="Arial" w:hAnsi="Arial" w:cs="Arial"/>
          <w:sz w:val="20"/>
          <w:szCs w:val="20"/>
        </w:rPr>
        <w:t>Nota: A significância assintótica (bilateral) do teste de qui-quadrado foi calculado em 0,0% de probabilidade.</w:t>
      </w:r>
    </w:p>
    <w:p w14:paraId="77F50D3A" w14:textId="77777777" w:rsidR="00B721DF" w:rsidRPr="00E960E2" w:rsidRDefault="00B721DF" w:rsidP="00B721DF">
      <w:pPr>
        <w:spacing w:line="360" w:lineRule="auto"/>
        <w:jc w:val="both"/>
        <w:rPr>
          <w:rFonts w:ascii="Arial" w:hAnsi="Arial" w:cs="Arial"/>
          <w:sz w:val="20"/>
          <w:szCs w:val="20"/>
        </w:rPr>
      </w:pPr>
      <w:r w:rsidRPr="00E960E2">
        <w:rPr>
          <w:rFonts w:ascii="Arial" w:hAnsi="Arial" w:cs="Arial"/>
          <w:sz w:val="20"/>
          <w:szCs w:val="20"/>
        </w:rPr>
        <w:t>Fonte: Elaborado pelo autor.</w:t>
      </w:r>
    </w:p>
    <w:p w14:paraId="0F095885" w14:textId="346676B4" w:rsidR="00B721DF" w:rsidRPr="00B721DF" w:rsidRDefault="00B721DF" w:rsidP="00B721DF">
      <w:pPr>
        <w:spacing w:before="240" w:line="360" w:lineRule="auto"/>
        <w:ind w:firstLine="709"/>
        <w:jc w:val="both"/>
        <w:rPr>
          <w:rFonts w:ascii="Arial" w:hAnsi="Arial" w:cs="Arial"/>
          <w:sz w:val="24"/>
          <w:szCs w:val="24"/>
        </w:rPr>
      </w:pPr>
      <w:r w:rsidRPr="00B721DF">
        <w:rPr>
          <w:rFonts w:ascii="Arial" w:hAnsi="Arial" w:cs="Arial"/>
          <w:sz w:val="24"/>
          <w:szCs w:val="24"/>
        </w:rPr>
        <w:t xml:space="preserve">A presença ou não de aposentados nos domicílios não altera significativamente os níveis de InSAN. O resultado do teste de qui-quadrado levou à aceitação da hipótese nula, a 34% de probabilidade. Conforme os resultados </w:t>
      </w:r>
      <w:r w:rsidR="001667B0">
        <w:rPr>
          <w:rFonts w:ascii="Arial" w:hAnsi="Arial" w:cs="Arial"/>
          <w:sz w:val="24"/>
          <w:szCs w:val="24"/>
        </w:rPr>
        <w:t>expostos no</w:t>
      </w:r>
      <w:r w:rsidR="00C3131D">
        <w:rPr>
          <w:rFonts w:ascii="Arial" w:hAnsi="Arial" w:cs="Arial"/>
          <w:sz w:val="24"/>
          <w:szCs w:val="24"/>
        </w:rPr>
        <w:t xml:space="preserve"> gráfico 5</w:t>
      </w:r>
      <w:r w:rsidRPr="00B721DF">
        <w:rPr>
          <w:rFonts w:ascii="Arial" w:hAnsi="Arial" w:cs="Arial"/>
          <w:sz w:val="24"/>
          <w:szCs w:val="24"/>
        </w:rPr>
        <w:t xml:space="preserve">, 75% dos domicílios com nenhum aposentado passavam por SAN e 65,1% dos domicílios com pelo menos um aposentado tinha o mesmo nível de SAN. Este resultado contrasta ao observado no país (IBGE, 2024). Especialmente nas regiões deprimidas economicamente, nos domicílios onde vive algum aposentado a SAN é maior, isso porque a aposentadoria contribui substancialmente para a renda familiar e ao acesso por alimentos. </w:t>
      </w:r>
    </w:p>
    <w:p w14:paraId="6CBCA7F5" w14:textId="09A72D36" w:rsidR="00B721DF" w:rsidRPr="00C3131D" w:rsidRDefault="00C3131D" w:rsidP="00C54C3E">
      <w:pPr>
        <w:pStyle w:val="Legenda"/>
      </w:pPr>
      <w:bookmarkStart w:id="16" w:name="_Toc193729393"/>
      <w:r w:rsidRPr="000B496B">
        <w:lastRenderedPageBreak/>
        <w:t>Gráfico 5.</w:t>
      </w:r>
      <w:r w:rsidR="00B721DF" w:rsidRPr="00C3131D">
        <w:t xml:space="preserve"> Níveis de InSAN, segundo a presença ou não de aposentados nos domicílios de Dracena</w:t>
      </w:r>
      <w:bookmarkEnd w:id="16"/>
    </w:p>
    <w:p w14:paraId="1C8449C8" w14:textId="77777777" w:rsidR="00B721DF" w:rsidRPr="00B721DF" w:rsidRDefault="00B721DF" w:rsidP="00B721DF">
      <w:pPr>
        <w:keepNext/>
        <w:spacing w:before="240" w:line="360" w:lineRule="auto"/>
        <w:jc w:val="both"/>
        <w:rPr>
          <w:rFonts w:ascii="Arial" w:hAnsi="Arial" w:cs="Arial"/>
          <w:sz w:val="24"/>
          <w:szCs w:val="24"/>
        </w:rPr>
      </w:pPr>
      <w:r w:rsidRPr="00B721DF">
        <w:rPr>
          <w:rFonts w:ascii="Arial" w:hAnsi="Arial" w:cs="Arial"/>
          <w:noProof/>
          <w:sz w:val="24"/>
          <w:szCs w:val="24"/>
        </w:rPr>
        <w:drawing>
          <wp:inline distT="0" distB="0" distL="0" distR="0" wp14:anchorId="764147C0" wp14:editId="416A7587">
            <wp:extent cx="4810125" cy="3162300"/>
            <wp:effectExtent l="0" t="0" r="0" b="0"/>
            <wp:docPr id="751384927" name="Gráfico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A0F472A" w14:textId="77777777" w:rsidR="00B721DF" w:rsidRPr="00467F8A" w:rsidRDefault="00B721DF" w:rsidP="00B721DF">
      <w:pPr>
        <w:spacing w:line="360" w:lineRule="auto"/>
        <w:jc w:val="both"/>
        <w:rPr>
          <w:rFonts w:ascii="Arial" w:hAnsi="Arial" w:cs="Arial"/>
          <w:sz w:val="20"/>
          <w:szCs w:val="20"/>
        </w:rPr>
      </w:pPr>
      <w:r w:rsidRPr="00467F8A">
        <w:rPr>
          <w:rFonts w:ascii="Arial" w:hAnsi="Arial" w:cs="Arial"/>
          <w:sz w:val="20"/>
          <w:szCs w:val="20"/>
        </w:rPr>
        <w:t>Nota: A significância assintótica (bilateral) do teste de qui-quadrado foi calculado em 34% de probabilidade.</w:t>
      </w:r>
    </w:p>
    <w:p w14:paraId="5729D100" w14:textId="77777777" w:rsidR="00B721DF" w:rsidRPr="00467F8A" w:rsidRDefault="00B721DF" w:rsidP="00B721DF">
      <w:pPr>
        <w:spacing w:line="360" w:lineRule="auto"/>
        <w:jc w:val="both"/>
        <w:rPr>
          <w:rFonts w:ascii="Arial" w:hAnsi="Arial" w:cs="Arial"/>
          <w:sz w:val="20"/>
          <w:szCs w:val="20"/>
        </w:rPr>
      </w:pPr>
      <w:r w:rsidRPr="00467F8A">
        <w:rPr>
          <w:rFonts w:ascii="Arial" w:hAnsi="Arial" w:cs="Arial"/>
          <w:sz w:val="20"/>
          <w:szCs w:val="20"/>
        </w:rPr>
        <w:t>Fonte: Elaborado pelo autor.</w:t>
      </w:r>
    </w:p>
    <w:p w14:paraId="7A43D66C" w14:textId="508C991D" w:rsidR="00B721DF" w:rsidRPr="00B721DF" w:rsidRDefault="00467F8A" w:rsidP="00B721DF">
      <w:pPr>
        <w:spacing w:before="240" w:line="360" w:lineRule="auto"/>
        <w:ind w:firstLine="709"/>
        <w:jc w:val="both"/>
        <w:rPr>
          <w:rFonts w:ascii="Arial" w:hAnsi="Arial" w:cs="Arial"/>
          <w:sz w:val="24"/>
          <w:szCs w:val="24"/>
        </w:rPr>
      </w:pPr>
      <w:r>
        <w:rPr>
          <w:rFonts w:ascii="Arial" w:hAnsi="Arial" w:cs="Arial"/>
          <w:sz w:val="24"/>
          <w:szCs w:val="24"/>
        </w:rPr>
        <w:t>Como previstos, o</w:t>
      </w:r>
      <w:r w:rsidR="00B721DF" w:rsidRPr="00B721DF">
        <w:rPr>
          <w:rFonts w:ascii="Arial" w:hAnsi="Arial" w:cs="Arial"/>
          <w:sz w:val="24"/>
          <w:szCs w:val="24"/>
        </w:rPr>
        <w:t xml:space="preserve"> número de pessoas nos domicílios tem relação com a InSAN. O teste de qui-quadrado é significativo a 1% de probabilidade</w:t>
      </w:r>
      <w:r>
        <w:rPr>
          <w:rFonts w:ascii="Arial" w:hAnsi="Arial" w:cs="Arial"/>
          <w:sz w:val="24"/>
          <w:szCs w:val="24"/>
        </w:rPr>
        <w:t xml:space="preserve">, </w:t>
      </w:r>
      <w:r w:rsidR="00B721DF" w:rsidRPr="00B721DF">
        <w:rPr>
          <w:rFonts w:ascii="Arial" w:hAnsi="Arial" w:cs="Arial"/>
          <w:sz w:val="24"/>
          <w:szCs w:val="24"/>
        </w:rPr>
        <w:t>rejeita</w:t>
      </w:r>
      <w:r>
        <w:rPr>
          <w:rFonts w:ascii="Arial" w:hAnsi="Arial" w:cs="Arial"/>
          <w:sz w:val="24"/>
          <w:szCs w:val="24"/>
        </w:rPr>
        <w:t>ndo</w:t>
      </w:r>
      <w:r w:rsidR="00B721DF" w:rsidRPr="00B721DF">
        <w:rPr>
          <w:rFonts w:ascii="Arial" w:hAnsi="Arial" w:cs="Arial"/>
          <w:sz w:val="24"/>
          <w:szCs w:val="24"/>
        </w:rPr>
        <w:t xml:space="preserve"> a hipótese nula. Os domicílios com mais InSAN são aqueles com maior número de pessoas. </w:t>
      </w:r>
      <w:r>
        <w:rPr>
          <w:rFonts w:ascii="Arial" w:hAnsi="Arial" w:cs="Arial"/>
          <w:sz w:val="24"/>
          <w:szCs w:val="24"/>
        </w:rPr>
        <w:t>O gráfico 6</w:t>
      </w:r>
      <w:r w:rsidR="00B721DF" w:rsidRPr="00B721DF">
        <w:rPr>
          <w:rFonts w:ascii="Arial" w:hAnsi="Arial" w:cs="Arial"/>
          <w:sz w:val="24"/>
          <w:szCs w:val="24"/>
        </w:rPr>
        <w:t xml:space="preserve"> mostra que aproximadamente 75% dos domicílios com até 4 pessoas apresentam SAN ao passo que 54% dos domicílios com mais de 4 pessoas apresentam a mesma SAN. A relação inversa entre segurança alimentar e número de moradores se justifica ao passo que quanto maior o número de moradores, menor a renda </w:t>
      </w:r>
      <w:r w:rsidR="00B721DF" w:rsidRPr="00B721DF">
        <w:rPr>
          <w:rFonts w:ascii="Arial" w:hAnsi="Arial" w:cs="Arial"/>
          <w:i/>
          <w:iCs/>
          <w:sz w:val="24"/>
          <w:szCs w:val="24"/>
        </w:rPr>
        <w:t>per capita</w:t>
      </w:r>
      <w:r w:rsidR="00B721DF" w:rsidRPr="00B721DF">
        <w:rPr>
          <w:rFonts w:ascii="Arial" w:hAnsi="Arial" w:cs="Arial"/>
          <w:sz w:val="24"/>
          <w:szCs w:val="24"/>
        </w:rPr>
        <w:t xml:space="preserve"> da família. Com menor renda, o acesso aos alimentos é reduzido.</w:t>
      </w:r>
    </w:p>
    <w:p w14:paraId="51BEFA47" w14:textId="1DCD12C4" w:rsidR="00B721DF" w:rsidRPr="00B721DF" w:rsidRDefault="00467F8A" w:rsidP="00C54C3E">
      <w:pPr>
        <w:pStyle w:val="Legenda"/>
        <w:rPr>
          <w:i/>
          <w:iCs/>
        </w:rPr>
      </w:pPr>
      <w:bookmarkStart w:id="17" w:name="_Toc193729394"/>
      <w:r w:rsidRPr="000B496B">
        <w:lastRenderedPageBreak/>
        <w:t>Gráfico 6</w:t>
      </w:r>
      <w:r w:rsidR="00B721DF" w:rsidRPr="000B496B">
        <w:t>. Níveis</w:t>
      </w:r>
      <w:r w:rsidR="00B721DF" w:rsidRPr="00B721DF">
        <w:t xml:space="preserve"> de InSAN, segundo o número de pessoas que vivem no domicílio</w:t>
      </w:r>
      <w:bookmarkEnd w:id="17"/>
    </w:p>
    <w:p w14:paraId="26945B2C" w14:textId="77777777" w:rsidR="00B721DF" w:rsidRPr="00B721DF" w:rsidRDefault="00B721DF" w:rsidP="00B721DF">
      <w:pPr>
        <w:keepNext/>
        <w:spacing w:before="240" w:line="360" w:lineRule="auto"/>
        <w:jc w:val="both"/>
        <w:rPr>
          <w:rFonts w:ascii="Arial" w:hAnsi="Arial" w:cs="Arial"/>
          <w:sz w:val="24"/>
          <w:szCs w:val="24"/>
        </w:rPr>
      </w:pPr>
      <w:r w:rsidRPr="00B721DF">
        <w:rPr>
          <w:rFonts w:ascii="Arial" w:hAnsi="Arial" w:cs="Arial"/>
          <w:noProof/>
          <w:sz w:val="24"/>
          <w:szCs w:val="24"/>
        </w:rPr>
        <w:drawing>
          <wp:inline distT="0" distB="0" distL="0" distR="0" wp14:anchorId="2C2BA1B9" wp14:editId="20E7FC58">
            <wp:extent cx="4572000" cy="3101975"/>
            <wp:effectExtent l="0" t="0" r="0" b="3175"/>
            <wp:docPr id="2051749155" name="Gráfico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47A779C" w14:textId="77777777" w:rsidR="00B721DF" w:rsidRPr="00467F8A" w:rsidRDefault="00B721DF" w:rsidP="00B721DF">
      <w:pPr>
        <w:spacing w:line="360" w:lineRule="auto"/>
        <w:jc w:val="both"/>
        <w:rPr>
          <w:rFonts w:ascii="Arial" w:hAnsi="Arial" w:cs="Arial"/>
          <w:sz w:val="20"/>
          <w:szCs w:val="20"/>
        </w:rPr>
      </w:pPr>
      <w:r w:rsidRPr="00467F8A">
        <w:rPr>
          <w:rFonts w:ascii="Arial" w:hAnsi="Arial" w:cs="Arial"/>
          <w:sz w:val="20"/>
          <w:szCs w:val="20"/>
        </w:rPr>
        <w:t>Nota: A significância assintótica (bilateral) do teste de qui-quadrado foi calculado em 1% de probabilidade.</w:t>
      </w:r>
    </w:p>
    <w:p w14:paraId="3D750EC8" w14:textId="7C7CDC18" w:rsidR="00B721DF" w:rsidRPr="00B721DF" w:rsidRDefault="00B721DF" w:rsidP="00467F8A">
      <w:pPr>
        <w:spacing w:line="360" w:lineRule="auto"/>
        <w:jc w:val="both"/>
      </w:pPr>
      <w:r w:rsidRPr="00467F8A">
        <w:rPr>
          <w:rFonts w:ascii="Arial" w:hAnsi="Arial" w:cs="Arial"/>
          <w:sz w:val="20"/>
          <w:szCs w:val="20"/>
        </w:rPr>
        <w:t>Fonte: Elaborado pelo autor.</w:t>
      </w:r>
      <w:bookmarkStart w:id="18" w:name="_Toc193729407"/>
    </w:p>
    <w:bookmarkEnd w:id="18"/>
    <w:p w14:paraId="331BB9DB" w14:textId="77777777" w:rsidR="00B721DF" w:rsidRPr="00B721DF" w:rsidRDefault="00B721DF" w:rsidP="00B721DF">
      <w:pPr>
        <w:spacing w:before="240" w:line="360" w:lineRule="auto"/>
        <w:ind w:firstLine="709"/>
        <w:jc w:val="both"/>
        <w:rPr>
          <w:rFonts w:ascii="Arial" w:hAnsi="Arial" w:cs="Arial"/>
          <w:sz w:val="24"/>
          <w:szCs w:val="24"/>
        </w:rPr>
      </w:pPr>
      <w:r w:rsidRPr="00B721DF">
        <w:rPr>
          <w:rFonts w:ascii="Arial" w:hAnsi="Arial" w:cs="Arial"/>
          <w:sz w:val="24"/>
          <w:szCs w:val="24"/>
        </w:rPr>
        <w:t>A Declaração Universal dos Direitos Humanos (ONU, 1947), em seu artigo 25, estipula que todo ser humano tem direto a um padrão de vida capaz de assegurar, entre outras coisas, a saúde, o bem-estar e a alimentação. Estes direitos estão previstos pela Constituição Federal de 1988. Quando não são cumpridos, atentam à Dignidade da Pessoa Humana. Segundo a desembargadora aposentada, Kenarik Boujikian (2021), “A fome não é natural, não pode ser naturalizada e é perfeitamente evitável, por isso, cada um de nós perde um pouco da sua dignidade quando um ser humano passa fome”. Nesta mesma linha de pensamento, durante a pré-cúpula sobre sistema alimentares da ONU, em julho de 2021, o Papa Francisco mostrou a sua indignação quanto à fome no mundo. Questionou ao dizer que o mundo produz comida suficiente para alimentar todas as pessoas, apesar disso muitas pessoas ainda ficam sem o seu pão. A fome é um atendado aos direitos humanos fundamentais.</w:t>
      </w:r>
    </w:p>
    <w:p w14:paraId="5CCDC228" w14:textId="6AEDE827" w:rsidR="00D05DB0" w:rsidRDefault="00B721DF" w:rsidP="00B721DF">
      <w:pPr>
        <w:spacing w:before="240" w:line="360" w:lineRule="auto"/>
        <w:ind w:firstLine="709"/>
        <w:jc w:val="both"/>
        <w:rPr>
          <w:rFonts w:ascii="Arial" w:hAnsi="Arial" w:cs="Arial"/>
          <w:sz w:val="24"/>
          <w:szCs w:val="24"/>
        </w:rPr>
      </w:pPr>
      <w:r w:rsidRPr="00B721DF">
        <w:rPr>
          <w:rFonts w:ascii="Arial" w:hAnsi="Arial" w:cs="Arial"/>
          <w:sz w:val="24"/>
          <w:szCs w:val="24"/>
        </w:rPr>
        <w:t xml:space="preserve">O presente trabalho buscou um maior engajamento dos alunos de Engenharia Agronômica da FCAT/Unesp quanto à situação da fome. Para isso, </w:t>
      </w:r>
      <w:r w:rsidRPr="00B721DF">
        <w:rPr>
          <w:rFonts w:ascii="Arial" w:hAnsi="Arial" w:cs="Arial"/>
          <w:sz w:val="24"/>
          <w:szCs w:val="24"/>
        </w:rPr>
        <w:lastRenderedPageBreak/>
        <w:t>participaram das reuniões do Conselho Municipal de Segurança Alimentar (CONSEA) de Dracena e verificaram a essencialidade da participação popular no conselho. Os alunos puderam contribuir com a questão da fome auxiliando na elaboração do diagnóstico da segurança (SAN) e insegurança alimentar (InSAN) no município</w:t>
      </w:r>
      <w:r w:rsidR="00D05DB0">
        <w:rPr>
          <w:rFonts w:ascii="Arial" w:hAnsi="Arial" w:cs="Arial"/>
          <w:sz w:val="24"/>
          <w:szCs w:val="24"/>
        </w:rPr>
        <w:t xml:space="preserve"> de Dracena</w:t>
      </w:r>
      <w:r w:rsidRPr="00B721DF">
        <w:rPr>
          <w:rFonts w:ascii="Arial" w:hAnsi="Arial" w:cs="Arial"/>
          <w:sz w:val="24"/>
          <w:szCs w:val="24"/>
        </w:rPr>
        <w:t>.</w:t>
      </w:r>
    </w:p>
    <w:p w14:paraId="6DAF32E9" w14:textId="23FB9057" w:rsidR="00D05DB0" w:rsidRDefault="00D05DB0" w:rsidP="00D05DB0">
      <w:pPr>
        <w:spacing w:before="240" w:line="360" w:lineRule="auto"/>
        <w:ind w:firstLine="709"/>
        <w:jc w:val="both"/>
        <w:rPr>
          <w:rFonts w:ascii="Arial" w:hAnsi="Arial" w:cs="Arial"/>
          <w:sz w:val="24"/>
          <w:szCs w:val="24"/>
        </w:rPr>
      </w:pPr>
      <w:r>
        <w:rPr>
          <w:rFonts w:ascii="Arial" w:hAnsi="Arial" w:cs="Arial"/>
          <w:sz w:val="24"/>
          <w:szCs w:val="24"/>
        </w:rPr>
        <w:t xml:space="preserve">A geração de dados estatísticos </w:t>
      </w:r>
      <w:r w:rsidR="004A64D5">
        <w:rPr>
          <w:rFonts w:ascii="Arial" w:hAnsi="Arial" w:cs="Arial"/>
          <w:sz w:val="24"/>
          <w:szCs w:val="24"/>
        </w:rPr>
        <w:t>é</w:t>
      </w:r>
      <w:r>
        <w:rPr>
          <w:rFonts w:ascii="Arial" w:hAnsi="Arial" w:cs="Arial"/>
          <w:sz w:val="24"/>
          <w:szCs w:val="24"/>
        </w:rPr>
        <w:t xml:space="preserve"> de suma importância na elaboração de políticas públicas e previdas</w:t>
      </w:r>
      <w:r w:rsidR="00355D8D">
        <w:rPr>
          <w:rFonts w:ascii="Arial" w:hAnsi="Arial" w:cs="Arial"/>
          <w:sz w:val="24"/>
          <w:szCs w:val="24"/>
        </w:rPr>
        <w:t xml:space="preserve"> de SAN</w:t>
      </w:r>
      <w:r>
        <w:rPr>
          <w:rFonts w:ascii="Arial" w:hAnsi="Arial" w:cs="Arial"/>
          <w:sz w:val="24"/>
          <w:szCs w:val="24"/>
        </w:rPr>
        <w:t>. De tempos em tempos</w:t>
      </w:r>
      <w:r w:rsidR="00355D8D">
        <w:rPr>
          <w:rFonts w:ascii="Arial" w:hAnsi="Arial" w:cs="Arial"/>
          <w:sz w:val="24"/>
          <w:szCs w:val="24"/>
        </w:rPr>
        <w:t>,</w:t>
      </w:r>
      <w:r>
        <w:rPr>
          <w:rFonts w:ascii="Arial" w:hAnsi="Arial" w:cs="Arial"/>
          <w:sz w:val="24"/>
          <w:szCs w:val="24"/>
        </w:rPr>
        <w:t xml:space="preserve"> os </w:t>
      </w:r>
      <w:r w:rsidR="00355D8D">
        <w:rPr>
          <w:rFonts w:ascii="Arial" w:hAnsi="Arial" w:cs="Arial"/>
          <w:sz w:val="24"/>
          <w:szCs w:val="24"/>
        </w:rPr>
        <w:t xml:space="preserve">principais </w:t>
      </w:r>
      <w:r>
        <w:rPr>
          <w:rFonts w:ascii="Arial" w:hAnsi="Arial" w:cs="Arial"/>
          <w:sz w:val="24"/>
          <w:szCs w:val="24"/>
        </w:rPr>
        <w:t>institutos nacio</w:t>
      </w:r>
      <w:r w:rsidR="00355D8D">
        <w:rPr>
          <w:rFonts w:ascii="Arial" w:hAnsi="Arial" w:cs="Arial"/>
          <w:sz w:val="24"/>
          <w:szCs w:val="24"/>
        </w:rPr>
        <w:t xml:space="preserve">nais de estatística publicam a situação da segurança alimentar e nutricional no país e nos estados. Os dados nacionais e estaduais são </w:t>
      </w:r>
      <w:r w:rsidR="004A64D5">
        <w:rPr>
          <w:rFonts w:ascii="Arial" w:hAnsi="Arial" w:cs="Arial"/>
          <w:sz w:val="24"/>
          <w:szCs w:val="24"/>
        </w:rPr>
        <w:t xml:space="preserve">resultados de </w:t>
      </w:r>
      <w:r w:rsidR="00355D8D">
        <w:rPr>
          <w:rFonts w:ascii="Arial" w:hAnsi="Arial" w:cs="Arial"/>
          <w:sz w:val="24"/>
          <w:szCs w:val="24"/>
        </w:rPr>
        <w:t>médias que podem esconder as diferenças entre os municípios.</w:t>
      </w:r>
      <w:r>
        <w:rPr>
          <w:rFonts w:ascii="Arial" w:hAnsi="Arial" w:cs="Arial"/>
          <w:sz w:val="24"/>
          <w:szCs w:val="24"/>
        </w:rPr>
        <w:t xml:space="preserve"> </w:t>
      </w:r>
      <w:r w:rsidR="00355D8D">
        <w:rPr>
          <w:rFonts w:ascii="Arial" w:hAnsi="Arial" w:cs="Arial"/>
          <w:sz w:val="24"/>
          <w:szCs w:val="24"/>
        </w:rPr>
        <w:t>Nesse sentido, para o planejamento local, a pesquisa aqui apresentada pode contribuir com a descrição da realidade da SAN de Dracena.</w:t>
      </w:r>
    </w:p>
    <w:p w14:paraId="77BB63BB" w14:textId="2F13B6AD" w:rsidR="00D05DB0" w:rsidRPr="00B721DF" w:rsidRDefault="00355D8D" w:rsidP="00D05DB0">
      <w:pPr>
        <w:spacing w:before="240" w:line="360" w:lineRule="auto"/>
        <w:ind w:firstLine="709"/>
        <w:jc w:val="both"/>
        <w:rPr>
          <w:rFonts w:ascii="Arial" w:hAnsi="Arial" w:cs="Arial"/>
          <w:sz w:val="24"/>
          <w:szCs w:val="24"/>
        </w:rPr>
      </w:pPr>
      <w:r>
        <w:rPr>
          <w:rFonts w:ascii="Arial" w:hAnsi="Arial" w:cs="Arial"/>
          <w:sz w:val="24"/>
          <w:szCs w:val="24"/>
        </w:rPr>
        <w:t>Logo</w:t>
      </w:r>
      <w:r w:rsidR="00D05DB0" w:rsidRPr="00B721DF">
        <w:rPr>
          <w:rFonts w:ascii="Arial" w:hAnsi="Arial" w:cs="Arial"/>
          <w:sz w:val="24"/>
          <w:szCs w:val="24"/>
        </w:rPr>
        <w:t xml:space="preserve">, </w:t>
      </w:r>
      <w:r>
        <w:rPr>
          <w:rFonts w:ascii="Arial" w:hAnsi="Arial" w:cs="Arial"/>
          <w:sz w:val="24"/>
          <w:szCs w:val="24"/>
        </w:rPr>
        <w:t>esta é a</w:t>
      </w:r>
      <w:r w:rsidR="00D05DB0" w:rsidRPr="00B721DF">
        <w:rPr>
          <w:rFonts w:ascii="Arial" w:hAnsi="Arial" w:cs="Arial"/>
          <w:sz w:val="24"/>
          <w:szCs w:val="24"/>
        </w:rPr>
        <w:t xml:space="preserve"> primeira descrição do panorama da </w:t>
      </w:r>
      <w:r>
        <w:rPr>
          <w:rFonts w:ascii="Arial" w:hAnsi="Arial" w:cs="Arial"/>
          <w:sz w:val="24"/>
          <w:szCs w:val="24"/>
        </w:rPr>
        <w:t>SAN</w:t>
      </w:r>
      <w:r w:rsidR="00D05DB0" w:rsidRPr="00B721DF">
        <w:rPr>
          <w:rFonts w:ascii="Arial" w:hAnsi="Arial" w:cs="Arial"/>
          <w:sz w:val="24"/>
          <w:szCs w:val="24"/>
        </w:rPr>
        <w:t xml:space="preserve"> e </w:t>
      </w:r>
      <w:r>
        <w:rPr>
          <w:rFonts w:ascii="Arial" w:hAnsi="Arial" w:cs="Arial"/>
          <w:sz w:val="24"/>
          <w:szCs w:val="24"/>
        </w:rPr>
        <w:t>I</w:t>
      </w:r>
      <w:r w:rsidR="00D05DB0" w:rsidRPr="00B721DF">
        <w:rPr>
          <w:rFonts w:ascii="Arial" w:hAnsi="Arial" w:cs="Arial"/>
          <w:sz w:val="24"/>
          <w:szCs w:val="24"/>
        </w:rPr>
        <w:t>n</w:t>
      </w:r>
      <w:r>
        <w:rPr>
          <w:rFonts w:ascii="Arial" w:hAnsi="Arial" w:cs="Arial"/>
          <w:sz w:val="24"/>
          <w:szCs w:val="24"/>
        </w:rPr>
        <w:t>SAN de</w:t>
      </w:r>
      <w:r w:rsidR="00D05DB0" w:rsidRPr="00B721DF">
        <w:rPr>
          <w:rFonts w:ascii="Arial" w:hAnsi="Arial" w:cs="Arial"/>
          <w:sz w:val="24"/>
          <w:szCs w:val="24"/>
        </w:rPr>
        <w:t xml:space="preserve"> Dracena. Obviamente, esse passo não abrange todos os aspectos da segurança alimentar uma vez que a problemática é muito ampla. A intenção não é apenas repetir anualmente o diagnóstico da insegurança alimentar em Dracena, mas também realizar novos estudos de outras problemáticas relacionadas à insegurança alimentar (SAN).</w:t>
      </w:r>
    </w:p>
    <w:p w14:paraId="41EA4B40" w14:textId="7C95ED56" w:rsidR="00D05DB0" w:rsidRPr="000B496B" w:rsidRDefault="00355D8D" w:rsidP="000B496B">
      <w:pPr>
        <w:pStyle w:val="PargrafodaLista"/>
        <w:numPr>
          <w:ilvl w:val="0"/>
          <w:numId w:val="26"/>
        </w:numPr>
        <w:spacing w:before="240" w:line="360" w:lineRule="auto"/>
        <w:ind w:left="284" w:hanging="284"/>
        <w:jc w:val="both"/>
        <w:rPr>
          <w:rFonts w:ascii="Arial" w:hAnsi="Arial" w:cs="Arial"/>
          <w:b/>
          <w:bCs/>
          <w:sz w:val="24"/>
          <w:szCs w:val="24"/>
        </w:rPr>
      </w:pPr>
      <w:r w:rsidRPr="000B496B">
        <w:rPr>
          <w:rFonts w:ascii="Arial" w:hAnsi="Arial" w:cs="Arial"/>
          <w:b/>
          <w:bCs/>
          <w:sz w:val="24"/>
          <w:szCs w:val="24"/>
        </w:rPr>
        <w:t>C</w:t>
      </w:r>
      <w:r w:rsidR="000B496B">
        <w:rPr>
          <w:rFonts w:ascii="Arial" w:hAnsi="Arial" w:cs="Arial"/>
          <w:b/>
          <w:bCs/>
          <w:sz w:val="24"/>
          <w:szCs w:val="24"/>
        </w:rPr>
        <w:t>onclusões</w:t>
      </w:r>
    </w:p>
    <w:p w14:paraId="49B5C653" w14:textId="322CE7F4" w:rsidR="00B721DF" w:rsidRPr="00B721DF" w:rsidRDefault="00B721DF" w:rsidP="00B721DF">
      <w:pPr>
        <w:spacing w:before="240" w:line="360" w:lineRule="auto"/>
        <w:ind w:firstLine="709"/>
        <w:jc w:val="both"/>
        <w:rPr>
          <w:rFonts w:ascii="Arial" w:hAnsi="Arial" w:cs="Arial"/>
          <w:sz w:val="24"/>
          <w:szCs w:val="24"/>
        </w:rPr>
      </w:pPr>
      <w:r w:rsidRPr="00B721DF">
        <w:rPr>
          <w:rFonts w:ascii="Arial" w:hAnsi="Arial" w:cs="Arial"/>
          <w:sz w:val="24"/>
          <w:szCs w:val="24"/>
        </w:rPr>
        <w:t>Nesse diagnóstico comprov</w:t>
      </w:r>
      <w:r w:rsidR="000B496B">
        <w:rPr>
          <w:rFonts w:ascii="Arial" w:hAnsi="Arial" w:cs="Arial"/>
          <w:sz w:val="24"/>
          <w:szCs w:val="24"/>
        </w:rPr>
        <w:t>ou-se que</w:t>
      </w:r>
      <w:r w:rsidRPr="00B721DF">
        <w:rPr>
          <w:rFonts w:ascii="Arial" w:hAnsi="Arial" w:cs="Arial"/>
          <w:sz w:val="24"/>
          <w:szCs w:val="24"/>
        </w:rPr>
        <w:t>:</w:t>
      </w:r>
    </w:p>
    <w:p w14:paraId="5D8627BB" w14:textId="71BF4C58" w:rsidR="00B721DF" w:rsidRPr="00B721DF" w:rsidRDefault="00B721DF" w:rsidP="00B721DF">
      <w:pPr>
        <w:spacing w:before="240" w:line="360" w:lineRule="auto"/>
        <w:ind w:left="284" w:hanging="284"/>
        <w:jc w:val="both"/>
        <w:rPr>
          <w:rFonts w:ascii="Arial" w:hAnsi="Arial" w:cs="Arial"/>
          <w:sz w:val="24"/>
          <w:szCs w:val="24"/>
        </w:rPr>
      </w:pPr>
      <w:r w:rsidRPr="00B721DF">
        <w:rPr>
          <w:rFonts w:ascii="Arial" w:hAnsi="Arial" w:cs="Arial"/>
          <w:sz w:val="24"/>
          <w:szCs w:val="24"/>
        </w:rPr>
        <w:t>a) A fome é</w:t>
      </w:r>
      <w:r w:rsidR="000B496B">
        <w:rPr>
          <w:rFonts w:ascii="Arial" w:hAnsi="Arial" w:cs="Arial"/>
          <w:sz w:val="24"/>
          <w:szCs w:val="24"/>
        </w:rPr>
        <w:t xml:space="preserve"> </w:t>
      </w:r>
      <w:r w:rsidRPr="00B721DF">
        <w:rPr>
          <w:rFonts w:ascii="Arial" w:hAnsi="Arial" w:cs="Arial"/>
          <w:sz w:val="24"/>
          <w:szCs w:val="24"/>
        </w:rPr>
        <w:t>um fenômeno global, nacional</w:t>
      </w:r>
      <w:r w:rsidR="000B496B">
        <w:rPr>
          <w:rFonts w:ascii="Arial" w:hAnsi="Arial" w:cs="Arial"/>
          <w:sz w:val="24"/>
          <w:szCs w:val="24"/>
        </w:rPr>
        <w:t xml:space="preserve"> </w:t>
      </w:r>
      <w:r w:rsidRPr="00B721DF">
        <w:rPr>
          <w:rFonts w:ascii="Arial" w:hAnsi="Arial" w:cs="Arial"/>
          <w:sz w:val="24"/>
          <w:szCs w:val="24"/>
        </w:rPr>
        <w:t>e</w:t>
      </w:r>
      <w:r w:rsidR="000B496B">
        <w:rPr>
          <w:rFonts w:ascii="Arial" w:hAnsi="Arial" w:cs="Arial"/>
          <w:sz w:val="24"/>
          <w:szCs w:val="24"/>
        </w:rPr>
        <w:t xml:space="preserve"> local</w:t>
      </w:r>
      <w:r w:rsidRPr="00B721DF">
        <w:rPr>
          <w:rFonts w:ascii="Arial" w:hAnsi="Arial" w:cs="Arial"/>
          <w:sz w:val="24"/>
          <w:szCs w:val="24"/>
        </w:rPr>
        <w:t xml:space="preserve">. </w:t>
      </w:r>
    </w:p>
    <w:p w14:paraId="7EAF1901" w14:textId="77777777" w:rsidR="00B721DF" w:rsidRPr="00B721DF" w:rsidRDefault="00B721DF" w:rsidP="00B721DF">
      <w:pPr>
        <w:spacing w:before="240" w:line="360" w:lineRule="auto"/>
        <w:ind w:left="284" w:hanging="284"/>
        <w:jc w:val="both"/>
        <w:rPr>
          <w:rFonts w:ascii="Arial" w:hAnsi="Arial" w:cs="Arial"/>
          <w:sz w:val="24"/>
          <w:szCs w:val="24"/>
        </w:rPr>
      </w:pPr>
      <w:r w:rsidRPr="00B721DF">
        <w:rPr>
          <w:rFonts w:ascii="Arial" w:hAnsi="Arial" w:cs="Arial"/>
          <w:sz w:val="24"/>
          <w:szCs w:val="24"/>
        </w:rPr>
        <w:t xml:space="preserve">b) Em Dracena, existem domicílios com adultos e crianças passando fome. </w:t>
      </w:r>
    </w:p>
    <w:p w14:paraId="1E5F4708" w14:textId="77777777" w:rsidR="00B721DF" w:rsidRPr="00B721DF" w:rsidRDefault="00B721DF" w:rsidP="00B721DF">
      <w:pPr>
        <w:spacing w:before="240" w:line="360" w:lineRule="auto"/>
        <w:ind w:left="284" w:hanging="284"/>
        <w:jc w:val="both"/>
        <w:rPr>
          <w:rFonts w:ascii="Arial" w:hAnsi="Arial" w:cs="Arial"/>
          <w:sz w:val="24"/>
          <w:szCs w:val="24"/>
        </w:rPr>
      </w:pPr>
      <w:r w:rsidRPr="00B721DF">
        <w:rPr>
          <w:rFonts w:ascii="Arial" w:hAnsi="Arial" w:cs="Arial"/>
          <w:sz w:val="24"/>
          <w:szCs w:val="24"/>
        </w:rPr>
        <w:t>c) O nível de segurança alimentar (SAN) de Dracena está abaixo da média do estado de São Paulo.</w:t>
      </w:r>
    </w:p>
    <w:p w14:paraId="4834C790" w14:textId="6AFB5F3C" w:rsidR="00B721DF" w:rsidRPr="00B721DF" w:rsidRDefault="00B721DF" w:rsidP="00B721DF">
      <w:pPr>
        <w:spacing w:before="240" w:line="360" w:lineRule="auto"/>
        <w:ind w:left="284" w:hanging="284"/>
        <w:jc w:val="both"/>
        <w:rPr>
          <w:rFonts w:ascii="Arial" w:hAnsi="Arial" w:cs="Arial"/>
          <w:sz w:val="24"/>
          <w:szCs w:val="24"/>
        </w:rPr>
      </w:pPr>
      <w:r w:rsidRPr="00B721DF">
        <w:rPr>
          <w:rFonts w:ascii="Arial" w:hAnsi="Arial" w:cs="Arial"/>
          <w:sz w:val="24"/>
          <w:szCs w:val="24"/>
        </w:rPr>
        <w:t xml:space="preserve">d) Dependendo da atividade econômica exercida pelo chefe de família, a insegurança alimentar (InSAN) pode aumentar. Especialmente quando estão </w:t>
      </w:r>
      <w:r w:rsidR="009D0C45" w:rsidRPr="00B721DF">
        <w:rPr>
          <w:rFonts w:ascii="Arial" w:hAnsi="Arial" w:cs="Arial"/>
          <w:sz w:val="24"/>
          <w:szCs w:val="24"/>
        </w:rPr>
        <w:t xml:space="preserve">desempregados </w:t>
      </w:r>
      <w:r w:rsidR="009D0C45">
        <w:rPr>
          <w:rFonts w:ascii="Arial" w:hAnsi="Arial" w:cs="Arial"/>
          <w:sz w:val="24"/>
          <w:szCs w:val="24"/>
        </w:rPr>
        <w:t xml:space="preserve">OU </w:t>
      </w:r>
      <w:r w:rsidRPr="00B721DF">
        <w:rPr>
          <w:rFonts w:ascii="Arial" w:hAnsi="Arial" w:cs="Arial"/>
          <w:sz w:val="24"/>
          <w:szCs w:val="24"/>
        </w:rPr>
        <w:t>empregados informalmente, sem carteira assinada.</w:t>
      </w:r>
    </w:p>
    <w:p w14:paraId="2BD8A7FF" w14:textId="30C57FB6" w:rsidR="00B721DF" w:rsidRPr="00B721DF" w:rsidRDefault="00B721DF" w:rsidP="00B721DF">
      <w:pPr>
        <w:spacing w:before="240" w:line="360" w:lineRule="auto"/>
        <w:ind w:left="284" w:hanging="284"/>
        <w:jc w:val="both"/>
        <w:rPr>
          <w:rFonts w:ascii="Arial" w:hAnsi="Arial" w:cs="Arial"/>
          <w:sz w:val="24"/>
          <w:szCs w:val="24"/>
        </w:rPr>
      </w:pPr>
      <w:r w:rsidRPr="00B721DF">
        <w:rPr>
          <w:rFonts w:ascii="Arial" w:hAnsi="Arial" w:cs="Arial"/>
          <w:sz w:val="24"/>
          <w:szCs w:val="24"/>
        </w:rPr>
        <w:lastRenderedPageBreak/>
        <w:t xml:space="preserve">e) A falta de estudos do chefe de família incrementa </w:t>
      </w:r>
      <w:r w:rsidR="009D0C45">
        <w:rPr>
          <w:rFonts w:ascii="Arial" w:hAnsi="Arial" w:cs="Arial"/>
          <w:sz w:val="24"/>
          <w:szCs w:val="24"/>
        </w:rPr>
        <w:t xml:space="preserve">significativamente </w:t>
      </w:r>
      <w:r w:rsidRPr="00B721DF">
        <w:rPr>
          <w:rFonts w:ascii="Arial" w:hAnsi="Arial" w:cs="Arial"/>
          <w:sz w:val="24"/>
          <w:szCs w:val="24"/>
        </w:rPr>
        <w:t>a insegurança alimentar (InSAN) moderada e alta.</w:t>
      </w:r>
    </w:p>
    <w:p w14:paraId="31B19C75" w14:textId="77777777" w:rsidR="00B721DF" w:rsidRDefault="00B721DF" w:rsidP="00B721DF">
      <w:pPr>
        <w:spacing w:before="240" w:line="360" w:lineRule="auto"/>
        <w:ind w:left="284" w:hanging="284"/>
        <w:jc w:val="both"/>
        <w:rPr>
          <w:rFonts w:ascii="Arial" w:hAnsi="Arial" w:cs="Arial"/>
          <w:sz w:val="24"/>
          <w:szCs w:val="24"/>
        </w:rPr>
      </w:pPr>
      <w:r w:rsidRPr="00B721DF">
        <w:rPr>
          <w:rFonts w:ascii="Arial" w:hAnsi="Arial" w:cs="Arial"/>
          <w:sz w:val="24"/>
          <w:szCs w:val="24"/>
        </w:rPr>
        <w:t xml:space="preserve">f) Os domicílios com mais de quatro moradores possuem menores níveis de segurança alimentar (SAN). Isso se dá pela redução da renda </w:t>
      </w:r>
      <w:r w:rsidRPr="00B721DF">
        <w:rPr>
          <w:rFonts w:ascii="Arial" w:hAnsi="Arial" w:cs="Arial"/>
          <w:i/>
          <w:iCs/>
          <w:sz w:val="24"/>
          <w:szCs w:val="24"/>
        </w:rPr>
        <w:t>per capita</w:t>
      </w:r>
      <w:r w:rsidRPr="00B721DF">
        <w:rPr>
          <w:rFonts w:ascii="Arial" w:hAnsi="Arial" w:cs="Arial"/>
          <w:sz w:val="24"/>
          <w:szCs w:val="24"/>
        </w:rPr>
        <w:t>.</w:t>
      </w:r>
    </w:p>
    <w:p w14:paraId="1AA4D514" w14:textId="56C56531" w:rsidR="008F2455" w:rsidRPr="008F2455" w:rsidRDefault="008F2455" w:rsidP="0030191C">
      <w:pPr>
        <w:pStyle w:val="Ttulo1"/>
        <w:spacing w:before="240" w:after="240" w:line="360" w:lineRule="auto"/>
        <w:ind w:hanging="810"/>
        <w:jc w:val="both"/>
        <w:rPr>
          <w:b w:val="0"/>
          <w:bCs w:val="0"/>
        </w:rPr>
      </w:pPr>
      <w:bookmarkStart w:id="19" w:name="_Toc193729408"/>
      <w:r>
        <w:t>Agradecimentos</w:t>
      </w:r>
    </w:p>
    <w:p w14:paraId="279C4745" w14:textId="6081E60B" w:rsidR="008F2455" w:rsidRPr="008F2455" w:rsidRDefault="008F2455" w:rsidP="008F2455">
      <w:pPr>
        <w:pStyle w:val="Ttulo1"/>
        <w:spacing w:before="240" w:after="240" w:line="360" w:lineRule="auto"/>
        <w:ind w:left="0" w:firstLine="709"/>
        <w:jc w:val="both"/>
        <w:rPr>
          <w:b w:val="0"/>
          <w:bCs w:val="0"/>
        </w:rPr>
      </w:pPr>
      <w:r w:rsidRPr="008F2455">
        <w:rPr>
          <w:b w:val="0"/>
          <w:bCs w:val="0"/>
        </w:rPr>
        <w:t xml:space="preserve">Aqui seguem os gradecemos aos alunos da disciplina de Sociologia e Extensão Rural, da Faculdade de Ciências Agrárias e Tecnológicas, da Universidade Estadual “Júlio de Mesquita Filho” (FCAT/Unesp), câmpus de Dracena: </w:t>
      </w:r>
      <w:r w:rsidRPr="008F2455">
        <w:rPr>
          <w:b w:val="0"/>
          <w:bCs w:val="0"/>
          <w:color w:val="000000"/>
          <w:lang w:eastAsia="pt-BR"/>
        </w:rPr>
        <w:t xml:space="preserve">Ana Beatriz Bansi Siqueira Bayma; Ana Carla de Carvalho Silva; Ana Cecilia Capelari; Ana Claudia Ferreira de Souza; Andressa Ventura dos Santos; Arthur de Menezes Galassi; Beatriz Trevizoli Fernandes de Jesus; Bruno de Andrade Montes; Cairo Roberto Rocha Monteiro; Camilli Isadora Bianconi; Camilly Fernanda da Mata Oliveira; Daniel Caldeira Guimaraes Pedro Rocha; Eduarda Souza Silva; Elisa Maria Carvalho de Aguiar; Evelyn Ribeiro; Felipe Pires Alves da Silva; Gabriel Donato Cardoso; Gabriel Mendonça Bignarde; Gustavo Santana Alves; Hugo Rocha Silva; Hygor de Lima de Araujo; Ingryd Valdirene da Silva; Isabela Vitória de Paula Moretti; Jean Carlos Ponso; Jennyfer Vitoria Aparecida Silva Santos; Jose Vinicius Cardoso Mais; Kazutomi Ygula Neto; Leonardo Silva Gonçalves; Livia Moro; Luara Bianca Luiz Vieira; Lucas dos Santos Teixeira; Lucas Thomaz Hortence; Lucas Weverson Morais de Souza; Luis Felipe Freitas Garcia de Lima; Marcella Aisha de Giusti Silva; Marcos Cesar do Nascimento Filho; Maria Eduarda Barbante Felix; Matheus Bicalho; Mayne Santos Sousa; Murilo Sampaio Bassi Janegitz; Rafael Chiliano Morales; Rafaela Augustinho Munhoz; Sabrina dos Santos Queiroz; Samuel Caldeira Guimaraes Pedro Rocha; Stefani Gabrieli Dias de Freitas; Thiago Macedo Fortunato; Wayslla Araujo Silva; Yasmin Soares Dias. A contribuição de cada aluno </w:t>
      </w:r>
      <w:r w:rsidRPr="008F2455">
        <w:rPr>
          <w:b w:val="0"/>
          <w:bCs w:val="0"/>
        </w:rPr>
        <w:t>ao realizar as entrevistas e aplicar os questionários aos moradores foi fundamental para avaliar os níveis de insegurança alimentar na cidade de Dracena.</w:t>
      </w:r>
    </w:p>
    <w:p w14:paraId="6C2B29B3" w14:textId="77777777" w:rsidR="00896637" w:rsidRDefault="00896637" w:rsidP="0030191C">
      <w:pPr>
        <w:pStyle w:val="Ttulo1"/>
        <w:spacing w:before="240" w:after="240" w:line="360" w:lineRule="auto"/>
        <w:ind w:hanging="810"/>
        <w:jc w:val="both"/>
      </w:pPr>
      <w:r>
        <w:t>Considerações Éticas</w:t>
      </w:r>
    </w:p>
    <w:p w14:paraId="436C482A" w14:textId="76DA939E" w:rsidR="00896637" w:rsidRPr="00896637" w:rsidRDefault="00896637" w:rsidP="00896637">
      <w:pPr>
        <w:pStyle w:val="Ttulo1"/>
        <w:spacing w:before="240" w:after="240" w:line="360" w:lineRule="auto"/>
        <w:ind w:left="0" w:firstLine="0"/>
        <w:jc w:val="both"/>
        <w:rPr>
          <w:b w:val="0"/>
          <w:bCs w:val="0"/>
        </w:rPr>
      </w:pPr>
      <w:r w:rsidRPr="00896637">
        <w:rPr>
          <w:b w:val="0"/>
          <w:bCs w:val="0"/>
        </w:rPr>
        <w:lastRenderedPageBreak/>
        <w:t>Confirmo que obtive todo o consentimento exigido pela legislação aplicável para publicar</w:t>
      </w:r>
      <w:r>
        <w:rPr>
          <w:b w:val="0"/>
          <w:bCs w:val="0"/>
        </w:rPr>
        <w:t xml:space="preserve"> quaisquer dados pessoais ou imagens de pacientes, participantes da pesquisa ou de outros indivíduos utilizados. Pesquisa aprovada pelo _____________</w:t>
      </w:r>
    </w:p>
    <w:p w14:paraId="7DF092ED" w14:textId="4EEBB42F" w:rsidR="00B721DF" w:rsidRPr="00B721DF" w:rsidRDefault="00B721DF" w:rsidP="0030191C">
      <w:pPr>
        <w:pStyle w:val="Ttulo1"/>
        <w:spacing w:before="240" w:after="240" w:line="360" w:lineRule="auto"/>
        <w:ind w:hanging="810"/>
        <w:jc w:val="both"/>
      </w:pPr>
      <w:r w:rsidRPr="00B721DF">
        <w:t>R</w:t>
      </w:r>
      <w:r w:rsidR="000B496B">
        <w:t>eferências</w:t>
      </w:r>
      <w:bookmarkEnd w:id="19"/>
    </w:p>
    <w:p w14:paraId="1141810A" w14:textId="77777777" w:rsidR="00B721DF" w:rsidRPr="00B721DF" w:rsidRDefault="00B721DF" w:rsidP="00B721DF">
      <w:pPr>
        <w:spacing w:after="240" w:line="360" w:lineRule="auto"/>
        <w:jc w:val="both"/>
        <w:rPr>
          <w:rFonts w:ascii="Arial" w:hAnsi="Arial" w:cs="Arial"/>
          <w:sz w:val="24"/>
          <w:szCs w:val="24"/>
        </w:rPr>
      </w:pPr>
      <w:r w:rsidRPr="00B721DF">
        <w:rPr>
          <w:rFonts w:ascii="Arial" w:hAnsi="Arial" w:cs="Arial"/>
          <w:sz w:val="24"/>
          <w:szCs w:val="24"/>
        </w:rPr>
        <w:t xml:space="preserve">AGRANONIK, M.; HIRAKATA, V.N. Cálculo de tamanho de amostras: proporções. </w:t>
      </w:r>
      <w:r w:rsidRPr="00B721DF">
        <w:rPr>
          <w:rFonts w:ascii="Arial" w:hAnsi="Arial" w:cs="Arial"/>
          <w:b/>
          <w:bCs/>
          <w:sz w:val="24"/>
          <w:szCs w:val="24"/>
        </w:rPr>
        <w:t>Revista HCPA,</w:t>
      </w:r>
      <w:r w:rsidRPr="00B721DF">
        <w:rPr>
          <w:rFonts w:ascii="Arial" w:hAnsi="Arial" w:cs="Arial"/>
          <w:sz w:val="24"/>
          <w:szCs w:val="24"/>
        </w:rPr>
        <w:t xml:space="preserve"> 31 (3): 382 – 388, 2011. </w:t>
      </w:r>
    </w:p>
    <w:p w14:paraId="190028B0" w14:textId="77777777" w:rsidR="00B721DF" w:rsidRPr="00B721DF" w:rsidRDefault="00B721DF" w:rsidP="00B721DF">
      <w:pPr>
        <w:spacing w:after="240" w:line="360" w:lineRule="auto"/>
        <w:jc w:val="both"/>
        <w:rPr>
          <w:rFonts w:ascii="Arial" w:hAnsi="Arial" w:cs="Arial"/>
          <w:sz w:val="24"/>
          <w:szCs w:val="24"/>
        </w:rPr>
      </w:pPr>
      <w:r w:rsidRPr="00B721DF">
        <w:rPr>
          <w:rFonts w:ascii="Arial" w:hAnsi="Arial" w:cs="Arial"/>
          <w:sz w:val="24"/>
          <w:szCs w:val="24"/>
        </w:rPr>
        <w:t>BAHIA, SECRETARIA DE SAÚDE DO ESTADO DA BAHIA. Diretoria de Atenção Básica. VIEIRA, M.C.; SANTOS, M.P.A.; ROCHA, J.V.M.; Insegurança Alimentar, agosto 2021. Disponível em: &lt;https://telessaude.saude.ba.gov.br/wp-content/uploads/2022/04/20210827_Boletim-Telessaude-Agosto-2021.pdf&gt;. Acesso em 17 dez. 2025.</w:t>
      </w:r>
    </w:p>
    <w:p w14:paraId="3625A96D" w14:textId="77777777" w:rsidR="00B721DF" w:rsidRPr="00B721DF" w:rsidRDefault="00B721DF" w:rsidP="00B721DF">
      <w:pPr>
        <w:spacing w:after="240" w:line="360" w:lineRule="auto"/>
        <w:jc w:val="both"/>
        <w:rPr>
          <w:rFonts w:ascii="Arial" w:hAnsi="Arial" w:cs="Arial"/>
          <w:sz w:val="24"/>
          <w:szCs w:val="24"/>
        </w:rPr>
      </w:pPr>
      <w:r w:rsidRPr="00B721DF">
        <w:rPr>
          <w:rFonts w:ascii="Arial" w:hAnsi="Arial" w:cs="Arial"/>
          <w:sz w:val="24"/>
          <w:szCs w:val="24"/>
        </w:rPr>
        <w:t xml:space="preserve">BOUJIKIAN, K. A fome e o direito à alimentação. </w:t>
      </w:r>
      <w:r w:rsidRPr="00B721DF">
        <w:rPr>
          <w:rFonts w:ascii="Arial" w:hAnsi="Arial" w:cs="Arial"/>
          <w:b/>
          <w:bCs/>
          <w:sz w:val="24"/>
          <w:szCs w:val="24"/>
        </w:rPr>
        <w:t>Consultor Jurídico</w:t>
      </w:r>
      <w:r w:rsidRPr="00B721DF">
        <w:rPr>
          <w:rFonts w:ascii="Arial" w:hAnsi="Arial" w:cs="Arial"/>
          <w:sz w:val="24"/>
          <w:szCs w:val="24"/>
        </w:rPr>
        <w:t>: Escritos de Mulher:13 de outubro de 2021. Disponível em: https://www.conjur.com.br/2021-out-13/escritos-mulher-fome-direito-alimentacao/. Acesso em: 08 mar. 2025.</w:t>
      </w:r>
    </w:p>
    <w:p w14:paraId="5DE18AFF" w14:textId="77777777" w:rsidR="00B721DF" w:rsidRPr="00B721DF" w:rsidRDefault="00B721DF" w:rsidP="00B721DF">
      <w:pPr>
        <w:spacing w:after="240" w:line="360" w:lineRule="auto"/>
        <w:jc w:val="both"/>
        <w:rPr>
          <w:rFonts w:ascii="Arial" w:hAnsi="Arial" w:cs="Arial"/>
          <w:sz w:val="24"/>
          <w:szCs w:val="24"/>
        </w:rPr>
      </w:pPr>
      <w:r w:rsidRPr="00B721DF">
        <w:rPr>
          <w:rFonts w:ascii="Arial" w:hAnsi="Arial" w:cs="Arial"/>
          <w:sz w:val="24"/>
          <w:szCs w:val="24"/>
        </w:rPr>
        <w:t xml:space="preserve">BRASIL. [Constituição (1988)]. </w:t>
      </w:r>
      <w:r w:rsidRPr="00B721DF">
        <w:rPr>
          <w:rFonts w:ascii="Arial" w:hAnsi="Arial" w:cs="Arial"/>
          <w:b/>
          <w:bCs/>
          <w:sz w:val="24"/>
          <w:szCs w:val="24"/>
        </w:rPr>
        <w:t>Constituição da República Federativa do Brasil</w:t>
      </w:r>
      <w:r w:rsidRPr="00B721DF">
        <w:rPr>
          <w:rFonts w:ascii="Arial" w:hAnsi="Arial" w:cs="Arial"/>
          <w:sz w:val="24"/>
          <w:szCs w:val="24"/>
        </w:rPr>
        <w:t>. Brasília, DF: Presidência da República. Disponível em: https://www.planalto.gov.br/ccivil_03/constituicao/constituicao.htm. Acesso em: 21 mar. 2025.</w:t>
      </w:r>
    </w:p>
    <w:p w14:paraId="309E2EA8" w14:textId="77777777" w:rsidR="00B721DF" w:rsidRPr="00B721DF" w:rsidRDefault="00B721DF" w:rsidP="00B721DF">
      <w:pPr>
        <w:spacing w:after="240" w:line="360" w:lineRule="auto"/>
        <w:jc w:val="both"/>
        <w:rPr>
          <w:rFonts w:ascii="Arial" w:hAnsi="Arial" w:cs="Arial"/>
          <w:sz w:val="24"/>
          <w:szCs w:val="24"/>
        </w:rPr>
      </w:pPr>
      <w:r w:rsidRPr="00B721DF">
        <w:rPr>
          <w:rFonts w:ascii="Arial" w:hAnsi="Arial" w:cs="Arial"/>
          <w:sz w:val="24"/>
          <w:szCs w:val="24"/>
        </w:rPr>
        <w:t xml:space="preserve">BRASIL. Lei n° 11.346, de 15 de setembro de 2006. Cria o Sistema Nacional de Segurança Alimentar e Nutricional – SISAN com vistas em assegurar o direito humano à alimentação adequada e dá outras providências. </w:t>
      </w:r>
      <w:r w:rsidRPr="00B721DF">
        <w:rPr>
          <w:rFonts w:ascii="Arial" w:hAnsi="Arial" w:cs="Arial"/>
          <w:b/>
          <w:bCs/>
          <w:sz w:val="24"/>
          <w:szCs w:val="24"/>
        </w:rPr>
        <w:t>Diário Oficial da União</w:t>
      </w:r>
      <w:r w:rsidRPr="00B721DF">
        <w:rPr>
          <w:rFonts w:ascii="Arial" w:hAnsi="Arial" w:cs="Arial"/>
          <w:sz w:val="24"/>
          <w:szCs w:val="24"/>
        </w:rPr>
        <w:t xml:space="preserve"> (DOU), 18 set. 2006.</w:t>
      </w:r>
    </w:p>
    <w:p w14:paraId="3F70AA97" w14:textId="77777777" w:rsidR="00B721DF" w:rsidRPr="00B721DF" w:rsidRDefault="00B721DF" w:rsidP="00B721DF">
      <w:pPr>
        <w:spacing w:after="240" w:line="360" w:lineRule="auto"/>
        <w:jc w:val="both"/>
        <w:rPr>
          <w:rFonts w:ascii="Arial" w:hAnsi="Arial" w:cs="Arial"/>
          <w:sz w:val="24"/>
          <w:szCs w:val="24"/>
        </w:rPr>
      </w:pPr>
      <w:r w:rsidRPr="00B721DF">
        <w:rPr>
          <w:rFonts w:ascii="Arial" w:hAnsi="Arial" w:cs="Arial"/>
          <w:sz w:val="24"/>
          <w:szCs w:val="24"/>
        </w:rPr>
        <w:t xml:space="preserve">II INQUÉRITO Nacional sobre a Insegurança Alimentar no Contexto da Pandemia da Covid-19 no Brasil. [livro eletrônico]: II VIGISAN: Relatório final/ Rede Brasileira de Pesquisa em Soberania Alimentar – PENSSAN – São Paulo: Fundação Friedrich Ebert: Rede PENSSAN, 2022A – (Análise; 1). Disponível em: </w:t>
      </w:r>
      <w:r w:rsidRPr="00B721DF">
        <w:rPr>
          <w:rFonts w:ascii="Arial" w:hAnsi="Arial" w:cs="Arial"/>
          <w:sz w:val="24"/>
          <w:szCs w:val="24"/>
        </w:rPr>
        <w:lastRenderedPageBreak/>
        <w:t>https://olheparaafome.com.br/wp-content/uploads/2022/09/OLHESumExecutivoESPANHOL-Diagramacao-v2-R01-02-09-20224211.pdf. Acesso em: 18 fev. 2025.</w:t>
      </w:r>
    </w:p>
    <w:p w14:paraId="604D283D" w14:textId="77777777" w:rsidR="00B721DF" w:rsidRPr="00B721DF" w:rsidRDefault="00B721DF" w:rsidP="00B721DF">
      <w:pPr>
        <w:spacing w:after="240" w:line="360" w:lineRule="auto"/>
        <w:jc w:val="both"/>
        <w:rPr>
          <w:rFonts w:ascii="Arial" w:hAnsi="Arial" w:cs="Arial"/>
          <w:sz w:val="24"/>
          <w:szCs w:val="24"/>
        </w:rPr>
      </w:pPr>
      <w:r w:rsidRPr="00B721DF">
        <w:rPr>
          <w:rFonts w:ascii="Arial" w:hAnsi="Arial" w:cs="Arial"/>
          <w:sz w:val="24"/>
          <w:szCs w:val="24"/>
        </w:rPr>
        <w:t>II INQUÉRITO Nacional sobre a Insegurança Alimentar no Contexto da Pandemia da Covid-19 no Brasil. [livro eletrônico]: II VIGISAN: Suplemento I/ Rede Brasileira de Pesquisa em Soberania Alimentar – PENSSAN – São Paulo: Fundação Friedrich Ebert: Rede PENSSAN, 2022B – (Análise; 1). Disponível em: https://www12.senado.leg.br/noticias/arquivos/2022/10/14/olheestados-diagramacao-v4-r01-1-14-09-2022.pdf. Acesso em: 18 fev. 2025.</w:t>
      </w:r>
    </w:p>
    <w:p w14:paraId="0B0D8DA5" w14:textId="77777777" w:rsidR="00B721DF" w:rsidRPr="00B721DF" w:rsidRDefault="00B721DF" w:rsidP="00B721DF">
      <w:pPr>
        <w:spacing w:after="240" w:line="360" w:lineRule="auto"/>
        <w:jc w:val="both"/>
        <w:rPr>
          <w:rFonts w:ascii="Arial" w:hAnsi="Arial" w:cs="Arial"/>
          <w:sz w:val="24"/>
          <w:szCs w:val="24"/>
        </w:rPr>
      </w:pPr>
      <w:r w:rsidRPr="00B721DF">
        <w:rPr>
          <w:rFonts w:ascii="Arial" w:hAnsi="Arial" w:cs="Arial"/>
          <w:sz w:val="24"/>
          <w:szCs w:val="24"/>
        </w:rPr>
        <w:t>INSTITUTO BRASILEIRO DE GEOGRAFIA E ESTATÍSTICA (IBGE).</w:t>
      </w:r>
      <w:r w:rsidRPr="00B721DF">
        <w:rPr>
          <w:rFonts w:ascii="Arial" w:hAnsi="Arial" w:cs="Arial"/>
          <w:b/>
          <w:bCs/>
          <w:sz w:val="24"/>
          <w:szCs w:val="24"/>
        </w:rPr>
        <w:t xml:space="preserve"> Pesquisa Nacional por Amostra de Domicílios Contínua (PNADC):</w:t>
      </w:r>
      <w:r w:rsidRPr="00B721DF">
        <w:rPr>
          <w:rFonts w:ascii="Arial" w:hAnsi="Arial" w:cs="Arial"/>
          <w:sz w:val="24"/>
          <w:szCs w:val="24"/>
        </w:rPr>
        <w:t xml:space="preserve"> Segurança alimentar. 2024. Disponível em: https://biblioteca.ibge.gov.br/visualizacao/livros/liv102084.pdf. Acesso em: 26 fev. 2025.</w:t>
      </w:r>
    </w:p>
    <w:p w14:paraId="21FFB27C" w14:textId="77777777" w:rsidR="00B721DF" w:rsidRPr="00B721DF" w:rsidRDefault="00B721DF" w:rsidP="00B721DF">
      <w:pPr>
        <w:spacing w:after="240" w:line="360" w:lineRule="auto"/>
        <w:jc w:val="both"/>
        <w:rPr>
          <w:rFonts w:ascii="Arial" w:hAnsi="Arial" w:cs="Arial"/>
          <w:sz w:val="24"/>
          <w:szCs w:val="24"/>
        </w:rPr>
      </w:pPr>
      <w:r w:rsidRPr="00B721DF">
        <w:rPr>
          <w:rFonts w:ascii="Arial" w:hAnsi="Arial" w:cs="Arial"/>
          <w:sz w:val="24"/>
          <w:szCs w:val="24"/>
        </w:rPr>
        <w:t xml:space="preserve">INSTITUTO BRASILEIRO DE GEOGRAFIA E ESTATÍSTICA (IBGE). </w:t>
      </w:r>
      <w:r w:rsidRPr="00B721DF">
        <w:rPr>
          <w:rFonts w:ascii="Arial" w:hAnsi="Arial" w:cs="Arial"/>
          <w:b/>
          <w:bCs/>
          <w:sz w:val="24"/>
          <w:szCs w:val="24"/>
        </w:rPr>
        <w:t>Censo populacional de 2022</w:t>
      </w:r>
      <w:r w:rsidRPr="00B721DF">
        <w:rPr>
          <w:rFonts w:ascii="Arial" w:hAnsi="Arial" w:cs="Arial"/>
          <w:sz w:val="24"/>
          <w:szCs w:val="24"/>
        </w:rPr>
        <w:t>. 2022. Disponível em: https://cidades.ibge.gov.br/brasil/sp/dracena/pesquisa/10102/122229. Acesso em: 18 fev. 2025.</w:t>
      </w:r>
    </w:p>
    <w:p w14:paraId="696EF3B8" w14:textId="77777777" w:rsidR="00B721DF" w:rsidRPr="00B721DF" w:rsidRDefault="00B721DF" w:rsidP="00B721DF">
      <w:pPr>
        <w:spacing w:after="240" w:line="360" w:lineRule="auto"/>
        <w:jc w:val="both"/>
        <w:rPr>
          <w:rFonts w:ascii="Arial" w:hAnsi="Arial" w:cs="Arial"/>
          <w:sz w:val="24"/>
          <w:szCs w:val="24"/>
          <w:lang w:val="en-US"/>
        </w:rPr>
      </w:pPr>
      <w:r w:rsidRPr="00B721DF">
        <w:rPr>
          <w:rFonts w:ascii="Arial" w:hAnsi="Arial" w:cs="Arial"/>
          <w:sz w:val="24"/>
          <w:szCs w:val="24"/>
        </w:rPr>
        <w:t xml:space="preserve">INSTITUTO BRASILEIRO DE GEOGRAFIA E ESTATÍSTICA (IBGE). </w:t>
      </w:r>
      <w:r w:rsidRPr="00B721DF">
        <w:rPr>
          <w:rFonts w:ascii="Arial" w:hAnsi="Arial" w:cs="Arial"/>
          <w:b/>
          <w:bCs/>
          <w:sz w:val="24"/>
          <w:szCs w:val="24"/>
        </w:rPr>
        <w:t>Censo populacional de 2010.</w:t>
      </w:r>
      <w:r w:rsidRPr="00B721DF">
        <w:rPr>
          <w:rFonts w:ascii="Arial" w:hAnsi="Arial" w:cs="Arial"/>
          <w:sz w:val="24"/>
          <w:szCs w:val="24"/>
        </w:rPr>
        <w:t xml:space="preserve"> Disponível em: https://cidades.ibge.gov.br/brasil/sp/dracena/pesquisa/23/22469?detalhes=true. </w:t>
      </w:r>
      <w:proofErr w:type="spellStart"/>
      <w:r w:rsidRPr="00B721DF">
        <w:rPr>
          <w:rFonts w:ascii="Arial" w:hAnsi="Arial" w:cs="Arial"/>
          <w:sz w:val="24"/>
          <w:szCs w:val="24"/>
          <w:lang w:val="en-US"/>
        </w:rPr>
        <w:t>Acesso</w:t>
      </w:r>
      <w:proofErr w:type="spellEnd"/>
      <w:r w:rsidRPr="00B721DF">
        <w:rPr>
          <w:rFonts w:ascii="Arial" w:hAnsi="Arial" w:cs="Arial"/>
          <w:sz w:val="24"/>
          <w:szCs w:val="24"/>
          <w:lang w:val="en-US"/>
        </w:rPr>
        <w:t xml:space="preserve"> </w:t>
      </w:r>
      <w:proofErr w:type="spellStart"/>
      <w:r w:rsidRPr="00B721DF">
        <w:rPr>
          <w:rFonts w:ascii="Arial" w:hAnsi="Arial" w:cs="Arial"/>
          <w:sz w:val="24"/>
          <w:szCs w:val="24"/>
          <w:lang w:val="en-US"/>
        </w:rPr>
        <w:t>em</w:t>
      </w:r>
      <w:proofErr w:type="spellEnd"/>
      <w:r w:rsidRPr="00B721DF">
        <w:rPr>
          <w:rFonts w:ascii="Arial" w:hAnsi="Arial" w:cs="Arial"/>
          <w:sz w:val="24"/>
          <w:szCs w:val="24"/>
          <w:lang w:val="en-US"/>
        </w:rPr>
        <w:t xml:space="preserve">: 18 </w:t>
      </w:r>
      <w:proofErr w:type="spellStart"/>
      <w:r w:rsidRPr="00B721DF">
        <w:rPr>
          <w:rFonts w:ascii="Arial" w:hAnsi="Arial" w:cs="Arial"/>
          <w:sz w:val="24"/>
          <w:szCs w:val="24"/>
          <w:lang w:val="en-US"/>
        </w:rPr>
        <w:t>fev</w:t>
      </w:r>
      <w:proofErr w:type="spellEnd"/>
      <w:r w:rsidRPr="00B721DF">
        <w:rPr>
          <w:rFonts w:ascii="Arial" w:hAnsi="Arial" w:cs="Arial"/>
          <w:sz w:val="24"/>
          <w:szCs w:val="24"/>
          <w:lang w:val="en-US"/>
        </w:rPr>
        <w:t>. 2025.</w:t>
      </w:r>
    </w:p>
    <w:p w14:paraId="6088CE48" w14:textId="77777777" w:rsidR="00B721DF" w:rsidRPr="00B721DF" w:rsidRDefault="00B721DF" w:rsidP="00B721DF">
      <w:pPr>
        <w:spacing w:after="240" w:line="360" w:lineRule="auto"/>
        <w:jc w:val="both"/>
        <w:rPr>
          <w:rFonts w:ascii="Arial" w:hAnsi="Arial" w:cs="Arial"/>
          <w:sz w:val="24"/>
          <w:szCs w:val="24"/>
        </w:rPr>
      </w:pPr>
      <w:r w:rsidRPr="00B721DF">
        <w:rPr>
          <w:rFonts w:ascii="Arial" w:hAnsi="Arial" w:cs="Arial"/>
          <w:sz w:val="24"/>
          <w:szCs w:val="24"/>
          <w:lang w:val="en-US"/>
        </w:rPr>
        <w:t xml:space="preserve">INTERLENGHI, G.S.; REICHENHEIM, E.; SEGALL-CORRÊA, A.M.; ESCAMILLA, R.P.; MORAES, C.L.; SALLES – SILVA, R. Suitability of the eight – item version of the Brazilian Household Food Insecurity Measurement Scale to identify risk groups: evidence from a nationwide representative sample. </w:t>
      </w:r>
      <w:r w:rsidRPr="00B721DF">
        <w:rPr>
          <w:rFonts w:ascii="Arial" w:hAnsi="Arial" w:cs="Arial"/>
          <w:b/>
          <w:bCs/>
          <w:sz w:val="24"/>
          <w:szCs w:val="24"/>
        </w:rPr>
        <w:t>Public Health Nutrition,</w:t>
      </w:r>
      <w:r w:rsidRPr="00B721DF">
        <w:rPr>
          <w:rFonts w:ascii="Arial" w:hAnsi="Arial" w:cs="Arial"/>
          <w:sz w:val="24"/>
          <w:szCs w:val="24"/>
        </w:rPr>
        <w:t xml:space="preserve"> 22 (5): 776 – 784, 2019. </w:t>
      </w:r>
    </w:p>
    <w:p w14:paraId="7B5E8455" w14:textId="77777777" w:rsidR="00B721DF" w:rsidRPr="00B721DF" w:rsidRDefault="00B721DF" w:rsidP="00B721DF">
      <w:pPr>
        <w:spacing w:after="240" w:line="360" w:lineRule="auto"/>
        <w:jc w:val="both"/>
        <w:rPr>
          <w:rFonts w:ascii="Arial" w:hAnsi="Arial" w:cs="Arial"/>
          <w:sz w:val="24"/>
          <w:szCs w:val="24"/>
        </w:rPr>
      </w:pPr>
      <w:r w:rsidRPr="00B721DF">
        <w:rPr>
          <w:rFonts w:ascii="Arial" w:hAnsi="Arial" w:cs="Arial"/>
          <w:sz w:val="24"/>
          <w:szCs w:val="24"/>
        </w:rPr>
        <w:t xml:space="preserve">ORGANIZAÇÃO DAS NAÇÕES UNIDAS (ONU). </w:t>
      </w:r>
      <w:r w:rsidRPr="00B721DF">
        <w:rPr>
          <w:rFonts w:ascii="Arial" w:hAnsi="Arial" w:cs="Arial"/>
          <w:b/>
          <w:bCs/>
          <w:sz w:val="24"/>
          <w:szCs w:val="24"/>
        </w:rPr>
        <w:t xml:space="preserve">Declaração Universal dos </w:t>
      </w:r>
      <w:r w:rsidRPr="00B721DF">
        <w:rPr>
          <w:rFonts w:ascii="Arial" w:hAnsi="Arial" w:cs="Arial"/>
          <w:b/>
          <w:bCs/>
          <w:sz w:val="24"/>
          <w:szCs w:val="24"/>
        </w:rPr>
        <w:lastRenderedPageBreak/>
        <w:t xml:space="preserve">Direitos Humanos. </w:t>
      </w:r>
      <w:r w:rsidRPr="00B721DF">
        <w:rPr>
          <w:rFonts w:ascii="Arial" w:hAnsi="Arial" w:cs="Arial"/>
          <w:sz w:val="24"/>
          <w:szCs w:val="24"/>
        </w:rPr>
        <w:t>1947 Disponível em: https://www.oas.org/dil/port/1948%20Declara%C3%A7%C3%A3o%20Universal%20dos%20Direitos%20Humanos.pdf&gt;. Acesso em: 03 mar. 2025.</w:t>
      </w:r>
    </w:p>
    <w:p w14:paraId="4379CEC7" w14:textId="77777777" w:rsidR="006A2EAE" w:rsidRPr="00B721DF" w:rsidRDefault="006A2EAE" w:rsidP="00B721DF">
      <w:pPr>
        <w:suppressAutoHyphens/>
        <w:spacing w:line="360" w:lineRule="auto"/>
        <w:jc w:val="both"/>
        <w:rPr>
          <w:rFonts w:ascii="Arial" w:eastAsia="Trebuchet MS" w:hAnsi="Arial" w:cs="Arial"/>
          <w:caps/>
          <w:sz w:val="24"/>
          <w:szCs w:val="24"/>
        </w:rPr>
      </w:pPr>
    </w:p>
    <w:sectPr w:rsidR="006A2EAE" w:rsidRPr="00B721DF" w:rsidSect="00E22AAB">
      <w:headerReference w:type="even" r:id="rId15"/>
      <w:headerReference w:type="default" r:id="rId16"/>
      <w:footerReference w:type="even" r:id="rId17"/>
      <w:footerReference w:type="default" r:id="rId18"/>
      <w:headerReference w:type="first" r:id="rId19"/>
      <w:type w:val="continuous"/>
      <w:pgSz w:w="11906" w:h="16838"/>
      <w:pgMar w:top="2127" w:right="1701" w:bottom="1417" w:left="1701" w:header="283" w:footer="805"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EC9BF" w14:textId="77777777" w:rsidR="00945A79" w:rsidRDefault="00945A79">
      <w:r>
        <w:separator/>
      </w:r>
    </w:p>
  </w:endnote>
  <w:endnote w:type="continuationSeparator" w:id="0">
    <w:p w14:paraId="44DC0DD8" w14:textId="77777777" w:rsidR="00945A79" w:rsidRDefault="00945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David">
    <w:charset w:val="B1"/>
    <w:family w:val="swiss"/>
    <w:pitch w:val="variable"/>
    <w:sig w:usb0="00000803" w:usb1="00000000" w:usb2="00000000" w:usb3="00000000" w:csb0="0000002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useo 300">
    <w:altName w:val="Museo 300"/>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ucidasans">
    <w:charset w:val="00"/>
    <w:family w:val="auto"/>
    <w:pitch w:val="default"/>
  </w:font>
  <w:font w:name="Luxi Sans">
    <w:charset w:val="00"/>
    <w:family w:val="swiss"/>
    <w:pitch w:val="variable"/>
  </w:font>
  <w:font w:name="ArialMT">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Lucida Sans">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EDACB" w14:textId="4D4C6A17" w:rsidR="006A2EAE" w:rsidRDefault="006A2EAE" w:rsidP="00853D9B">
    <w:pPr>
      <w:pStyle w:val="Corpodetexto"/>
      <w:spacing w:line="14" w:lineRule="auto"/>
      <w:rPr>
        <w:sz w:val="20"/>
      </w:rPr>
    </w:pPr>
  </w:p>
  <w:p w14:paraId="2EC0A53A" w14:textId="5A0CFE7A" w:rsidR="00E22AAB" w:rsidRDefault="00E22AAB" w:rsidP="00E22AAB">
    <w:pPr>
      <w:pStyle w:val="Rodap"/>
      <w:pBdr>
        <w:top w:val="single" w:sz="4" w:space="1" w:color="FFFFFF" w:themeColor="background1"/>
      </w:pBdr>
    </w:pPr>
    <w:r>
      <w:rPr>
        <w:noProof/>
      </w:rPr>
      <mc:AlternateContent>
        <mc:Choice Requires="wps">
          <w:drawing>
            <wp:anchor distT="0" distB="0" distL="114300" distR="114300" simplePos="0" relativeHeight="251662336" behindDoc="0" locked="0" layoutInCell="1" allowOverlap="1" wp14:anchorId="2642162F" wp14:editId="52787E30">
              <wp:simplePos x="0" y="0"/>
              <wp:positionH relativeFrom="margin">
                <wp:align>left</wp:align>
              </wp:positionH>
              <wp:positionV relativeFrom="paragraph">
                <wp:posOffset>182636</wp:posOffset>
              </wp:positionV>
              <wp:extent cx="5391541" cy="0"/>
              <wp:effectExtent l="0" t="0" r="0" b="0"/>
              <wp:wrapNone/>
              <wp:docPr id="66" name="Conector reto 66"/>
              <wp:cNvGraphicFramePr/>
              <a:graphic xmlns:a="http://schemas.openxmlformats.org/drawingml/2006/main">
                <a:graphicData uri="http://schemas.microsoft.com/office/word/2010/wordprocessingShape">
                  <wps:wsp>
                    <wps:cNvCnPr/>
                    <wps:spPr>
                      <a:xfrm flipV="1">
                        <a:off x="0" y="0"/>
                        <a:ext cx="539154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line w14:anchorId="40B9E5F0" id="Conector reto 66" o:spid="_x0000_s1026" style="position:absolute;flip:y;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4.4pt" to="424.55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" strokecolor="black [3040]">
              <w10:wrap anchorx="margin"/>
            </v:line>
          </w:pict>
        </mc:Fallback>
      </mc:AlternateContent>
    </w:r>
    <w:r>
      <w:rPr>
        <w:noProof/>
      </w:rPr>
      <mc:AlternateContent>
        <mc:Choice Requires="wps">
          <w:drawing>
            <wp:anchor distT="0" distB="0" distL="114300" distR="114300" simplePos="0" relativeHeight="251659264" behindDoc="0" locked="0" layoutInCell="1" allowOverlap="1" wp14:anchorId="2F8F7DC9" wp14:editId="2ED94816">
              <wp:simplePos x="0" y="0"/>
              <wp:positionH relativeFrom="margin">
                <wp:align>left</wp:align>
              </wp:positionH>
              <wp:positionV relativeFrom="paragraph">
                <wp:posOffset>-9965</wp:posOffset>
              </wp:positionV>
              <wp:extent cx="5392371" cy="5862"/>
              <wp:effectExtent l="0" t="0" r="37465" b="32385"/>
              <wp:wrapNone/>
              <wp:docPr id="43" name="Conector reto 43"/>
              <wp:cNvGraphicFramePr/>
              <a:graphic xmlns:a="http://schemas.openxmlformats.org/drawingml/2006/main">
                <a:graphicData uri="http://schemas.microsoft.com/office/word/2010/wordprocessingShape">
                  <wps:wsp>
                    <wps:cNvCnPr/>
                    <wps:spPr>
                      <a:xfrm>
                        <a:off x="0" y="0"/>
                        <a:ext cx="5392371" cy="586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du="http://schemas.microsoft.com/office/word/2023/wordml/word16du">
          <w:pict>
            <v:line w14:anchorId="05FA6F49" id="Conector reto 43" o:spid="_x0000_s1026" style="position:absolute;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 from="0,-.8pt" to="424.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" strokecolor="black [3040]">
              <w10:wrap anchorx="margin"/>
            </v:line>
          </w:pict>
        </mc:Fallback>
      </mc:AlternateContent>
    </w:r>
    <w:r>
      <w:t xml:space="preserve">BJOA                                                                                                                             </w:t>
    </w:r>
    <w:sdt>
      <w:sdtPr>
        <w:id w:val="-1583132017"/>
        <w:docPartObj>
          <w:docPartGallery w:val="Page Numbers (Bottom of Page)"/>
          <w:docPartUnique/>
        </w:docPartObj>
      </w:sdtPr>
      <w:sdtContent>
        <w:r>
          <w:fldChar w:fldCharType="begin"/>
        </w:r>
        <w:r>
          <w:instrText>PAGE   \* MERGEFORMAT</w:instrText>
        </w:r>
        <w:r>
          <w:fldChar w:fldCharType="separate"/>
        </w:r>
        <w:r>
          <w:t>2</w:t>
        </w:r>
        <w:r>
          <w:fldChar w:fldCharType="end"/>
        </w:r>
      </w:sdtContent>
    </w:sdt>
  </w:p>
  <w:p w14:paraId="7E3C4CB9" w14:textId="77777777" w:rsidR="006A2EAE" w:rsidRDefault="006A2EAE" w:rsidP="00E22AAB">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D8626" w14:textId="551390C1" w:rsidR="00E22AAB" w:rsidRDefault="00E22AAB" w:rsidP="00E22AAB">
    <w:pPr>
      <w:pStyle w:val="Rodap"/>
      <w:pBdr>
        <w:top w:val="single" w:sz="4" w:space="1" w:color="FFFFFF" w:themeColor="background1"/>
      </w:pBdr>
      <w:jc w:val="center"/>
    </w:pPr>
    <w:r>
      <w:rPr>
        <w:noProof/>
      </w:rPr>
      <mc:AlternateContent>
        <mc:Choice Requires="wps">
          <w:drawing>
            <wp:anchor distT="0" distB="0" distL="114300" distR="114300" simplePos="0" relativeHeight="251661312" behindDoc="0" locked="0" layoutInCell="1" allowOverlap="1" wp14:anchorId="39704F26" wp14:editId="24993B80">
              <wp:simplePos x="0" y="0"/>
              <wp:positionH relativeFrom="margin">
                <wp:align>left</wp:align>
              </wp:positionH>
              <wp:positionV relativeFrom="paragraph">
                <wp:posOffset>-9965</wp:posOffset>
              </wp:positionV>
              <wp:extent cx="5392371" cy="5862"/>
              <wp:effectExtent l="0" t="0" r="37465" b="32385"/>
              <wp:wrapNone/>
              <wp:docPr id="25" name="Conector reto 25"/>
              <wp:cNvGraphicFramePr/>
              <a:graphic xmlns:a="http://schemas.openxmlformats.org/drawingml/2006/main">
                <a:graphicData uri="http://schemas.microsoft.com/office/word/2010/wordprocessingShape">
                  <wps:wsp>
                    <wps:cNvCnPr/>
                    <wps:spPr>
                      <a:xfrm>
                        <a:off x="0" y="0"/>
                        <a:ext cx="5392371" cy="586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du="http://schemas.microsoft.com/office/word/2023/wordml/word16du">
          <w:pict>
            <v:line w14:anchorId="443E93B5" id="Conector reto 25" o:spid="_x0000_s1026" style="position:absolute;z-index:25166131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 from="0,-.8pt" to="424.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" strokecolor="black [3040]">
              <w10:wrap anchorx="margin"/>
            </v:line>
          </w:pict>
        </mc:Fallback>
      </mc:AlternateContent>
    </w:r>
    <w:r>
      <w:t xml:space="preserve">BJOA                                                                                                                             </w:t>
    </w:r>
    <w:sdt>
      <w:sdtPr>
        <w:id w:val="-535811703"/>
        <w:docPartObj>
          <w:docPartGallery w:val="Page Numbers (Bottom of Page)"/>
          <w:docPartUnique/>
        </w:docPartObj>
      </w:sdtPr>
      <w:sdtContent>
        <w:r>
          <w:fldChar w:fldCharType="begin"/>
        </w:r>
        <w:r>
          <w:instrText>PAGE   \* MERGEFORMAT</w:instrText>
        </w:r>
        <w:r>
          <w:fldChar w:fldCharType="separate"/>
        </w:r>
        <w:r>
          <w:t>2</w:t>
        </w:r>
        <w:r>
          <w:fldChar w:fldCharType="end"/>
        </w:r>
      </w:sdtContent>
    </w:sdt>
  </w:p>
  <w:p w14:paraId="592D9656" w14:textId="27DDD59C" w:rsidR="006A2EAE" w:rsidRDefault="006A2EAE" w:rsidP="00EE6597">
    <w:pPr>
      <w:pStyle w:val="Corpodetexto"/>
      <w:shd w:val="clear" w:color="auto" w:fill="005E00"/>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7FD21" w14:textId="77777777" w:rsidR="00945A79" w:rsidRDefault="00945A79">
      <w:r>
        <w:separator/>
      </w:r>
    </w:p>
  </w:footnote>
  <w:footnote w:type="continuationSeparator" w:id="0">
    <w:p w14:paraId="51BDDFAD" w14:textId="77777777" w:rsidR="00945A79" w:rsidRDefault="00945A79">
      <w:r>
        <w:continuationSeparator/>
      </w:r>
    </w:p>
  </w:footnote>
  <w:footnote w:id="1">
    <w:p w14:paraId="7EC8700A" w14:textId="77777777" w:rsidR="00B721DF" w:rsidRDefault="00B721DF" w:rsidP="007E7431">
      <w:pPr>
        <w:pStyle w:val="Textodenotaderodap"/>
        <w:spacing w:line="360" w:lineRule="auto"/>
      </w:pPr>
      <w:r>
        <w:rPr>
          <w:rStyle w:val="Refdenotaderodap"/>
        </w:rPr>
        <w:footnoteRef/>
      </w:r>
      <w:r>
        <w:t xml:space="preserve"> A hipótese nula no teste de qui-quadrado propõe a inexistência de diferenças significativas entre as frequências observadas e as frequências esperadas, atribuindo as diferenças ao acaso e não a uma conexão estatística relevante.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70648" w14:textId="0D101789" w:rsidR="006A2EAE" w:rsidRPr="00896637" w:rsidRDefault="00FB13FE" w:rsidP="002B0C15">
    <w:pPr>
      <w:jc w:val="right"/>
      <w:rPr>
        <w:rFonts w:ascii="Arial" w:hAnsi="Arial" w:cs="Arial"/>
        <w:b/>
        <w:bCs/>
        <w:sz w:val="18"/>
        <w:szCs w:val="18"/>
      </w:rPr>
    </w:pPr>
    <w:r w:rsidRPr="00094D4E">
      <w:rPr>
        <w:rFonts w:ascii="Arial" w:hAnsi="Arial" w:cs="Arial"/>
        <w:noProof/>
      </w:rPr>
      <w:drawing>
        <wp:inline distT="0" distB="0" distL="0" distR="0" wp14:anchorId="4337F4CB" wp14:editId="64ECC4FE">
          <wp:extent cx="756285" cy="469265"/>
          <wp:effectExtent l="0" t="0" r="5715" b="6985"/>
          <wp:docPr id="63" name="Imagem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7"/>
                  <pic:cNvPicPr>
                    <a:picLocks noChangeAspect="1" noChangeArrowheads="1"/>
                  </pic:cNvPicPr>
                </pic:nvPicPr>
                <pic:blipFill>
                  <a:blip r:embed="rId1">
                    <a:duotone>
                      <a:schemeClr val="bg2">
                        <a:shade val="45000"/>
                        <a:satMod val="135000"/>
                      </a:schemeClr>
                      <a:prstClr val="white"/>
                    </a:duotone>
                    <a:extLst>
                      <a:ext uri="{28A0092B-C50C-407E-A947-70E740481C1C}">
                        <a14:useLocalDpi xmlns:a14="http://schemas.microsoft.com/office/drawing/2010/main" val="0"/>
                      </a:ext>
                    </a:extLst>
                  </a:blip>
                  <a:stretch>
                    <a:fillRect/>
                  </a:stretch>
                </pic:blipFill>
                <pic:spPr bwMode="auto">
                  <a:xfrm>
                    <a:off x="0" y="0"/>
                    <a:ext cx="756285" cy="469265"/>
                  </a:xfrm>
                  <a:prstGeom prst="rect">
                    <a:avLst/>
                  </a:prstGeom>
                  <a:noFill/>
                </pic:spPr>
              </pic:pic>
            </a:graphicData>
          </a:graphic>
        </wp:inline>
      </w:drawing>
    </w:r>
    <w:r w:rsidRPr="00094D4E">
      <w:rPr>
        <w:rFonts w:ascii="Arial" w:hAnsi="Arial" w:cs="Arial"/>
      </w:rPr>
      <w:t xml:space="preserve"> </w:t>
    </w:r>
    <w:r w:rsidR="00EF4271">
      <w:rPr>
        <w:rFonts w:ascii="Arial" w:hAnsi="Arial" w:cs="Arial"/>
      </w:rPr>
      <w:t xml:space="preserve">  </w:t>
    </w:r>
    <w:r w:rsidR="000B3AAC">
      <w:rPr>
        <w:rFonts w:ascii="Arial" w:hAnsi="Arial" w:cs="Arial"/>
      </w:rPr>
      <w:t xml:space="preserve">        </w:t>
    </w:r>
    <w:r w:rsidR="00EF4271">
      <w:rPr>
        <w:rFonts w:ascii="Arial" w:hAnsi="Arial" w:cs="Arial"/>
      </w:rPr>
      <w:t xml:space="preserve">     </w:t>
    </w:r>
    <w:r w:rsidR="002B0C15">
      <w:rPr>
        <w:rFonts w:ascii="Arial" w:hAnsi="Arial" w:cs="Arial"/>
      </w:rPr>
      <w:t xml:space="preserve">                 </w:t>
    </w:r>
    <w:r w:rsidR="00EF4271">
      <w:rPr>
        <w:rFonts w:ascii="Arial" w:hAnsi="Arial" w:cs="Arial"/>
      </w:rPr>
      <w:t xml:space="preserve">        </w:t>
    </w:r>
    <w:r w:rsidR="00896637">
      <w:rPr>
        <w:rFonts w:ascii="Arial" w:hAnsi="Arial" w:cs="Arial"/>
      </w:rPr>
      <w:t xml:space="preserve"> </w:t>
    </w:r>
    <w:r w:rsidR="00896637" w:rsidRPr="00896637">
      <w:rPr>
        <w:rFonts w:ascii="Arial" w:hAnsi="Arial" w:cs="Arial"/>
        <w:b/>
        <w:bCs/>
        <w:sz w:val="18"/>
        <w:szCs w:val="18"/>
      </w:rPr>
      <w:t xml:space="preserve">Estudo </w:t>
    </w:r>
    <w:r w:rsidR="00896637">
      <w:rPr>
        <w:rFonts w:ascii="Arial" w:hAnsi="Arial" w:cs="Arial"/>
        <w:b/>
        <w:bCs/>
        <w:sz w:val="18"/>
        <w:szCs w:val="18"/>
      </w:rPr>
      <w:t>s</w:t>
    </w:r>
    <w:r w:rsidR="00896637" w:rsidRPr="00896637">
      <w:rPr>
        <w:rFonts w:ascii="Arial" w:hAnsi="Arial" w:cs="Arial"/>
        <w:b/>
        <w:bCs/>
        <w:sz w:val="18"/>
        <w:szCs w:val="18"/>
      </w:rPr>
      <w:t xml:space="preserve">obre a </w:t>
    </w:r>
    <w:r w:rsidR="004C5405" w:rsidRPr="00896637">
      <w:rPr>
        <w:rFonts w:ascii="Arial" w:hAnsi="Arial" w:cs="Arial"/>
        <w:b/>
        <w:bCs/>
        <w:sz w:val="18"/>
        <w:szCs w:val="18"/>
      </w:rPr>
      <w:t>Inseguran</w:t>
    </w:r>
    <w:r w:rsidR="002B0C15" w:rsidRPr="00896637">
      <w:rPr>
        <w:rFonts w:ascii="Arial" w:hAnsi="Arial" w:cs="Arial"/>
        <w:b/>
        <w:bCs/>
        <w:sz w:val="18"/>
        <w:szCs w:val="18"/>
      </w:rPr>
      <w:t xml:space="preserve">ça Alimentar </w:t>
    </w:r>
    <w:r w:rsidR="004C5405" w:rsidRPr="00896637">
      <w:rPr>
        <w:rFonts w:ascii="Arial" w:hAnsi="Arial" w:cs="Arial"/>
        <w:b/>
        <w:bCs/>
        <w:sz w:val="18"/>
        <w:szCs w:val="18"/>
      </w:rPr>
      <w:t>e</w:t>
    </w:r>
    <w:r w:rsidR="002B0C15" w:rsidRPr="00896637">
      <w:rPr>
        <w:rFonts w:ascii="Arial" w:hAnsi="Arial" w:cs="Arial"/>
        <w:b/>
        <w:bCs/>
        <w:sz w:val="18"/>
        <w:szCs w:val="18"/>
      </w:rPr>
      <w:t>m Dracena/S</w:t>
    </w:r>
    <w:r w:rsidR="004C5405" w:rsidRPr="00896637">
      <w:rPr>
        <w:rFonts w:ascii="Arial" w:hAnsi="Arial" w:cs="Arial"/>
        <w:b/>
        <w:bCs/>
        <w:sz w:val="18"/>
        <w:szCs w:val="18"/>
      </w:rPr>
      <w:t>P</w:t>
    </w:r>
  </w:p>
  <w:p w14:paraId="25616546" w14:textId="1BD0ECED" w:rsidR="006A2EAE" w:rsidRPr="007A29F9" w:rsidRDefault="00FB13FE" w:rsidP="007A29F9">
    <w:pPr>
      <w:jc w:val="both"/>
      <w:rPr>
        <w:sz w:val="20"/>
        <w:szCs w:val="20"/>
      </w:rPr>
    </w:pPr>
    <w:r w:rsidRPr="00896637">
      <w:rPr>
        <w:b/>
        <w:bCs/>
        <w:sz w:val="18"/>
        <w:szCs w:val="18"/>
      </w:rPr>
      <w:t>__________________________________________________________________________</w:t>
    </w:r>
    <w:r w:rsidR="002B0C15" w:rsidRPr="00896637">
      <w:rPr>
        <w:b/>
        <w:bCs/>
        <w:sz w:val="18"/>
        <w:szCs w:val="18"/>
      </w:rPr>
      <w:t>_</w:t>
    </w:r>
    <w:r w:rsidRPr="00896637">
      <w:rPr>
        <w:b/>
        <w:bCs/>
        <w:sz w:val="18"/>
        <w:szCs w:val="18"/>
      </w:rPr>
      <w:t>_</w:t>
    </w:r>
    <w:r w:rsidR="00896637">
      <w:rPr>
        <w:b/>
        <w:bCs/>
        <w:sz w:val="18"/>
        <w:szCs w:val="18"/>
      </w:rPr>
      <w:t>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DF636" w14:textId="451561AA" w:rsidR="00805A16" w:rsidRPr="00EF4271" w:rsidRDefault="009E048A" w:rsidP="00EF4271">
    <w:pPr>
      <w:jc w:val="both"/>
      <w:rPr>
        <w:rFonts w:ascii="Arial" w:hAnsi="Arial" w:cs="Arial"/>
        <w:b/>
        <w:sz w:val="20"/>
        <w:szCs w:val="20"/>
      </w:rPr>
    </w:pPr>
    <w:r w:rsidRPr="00094D4E">
      <w:rPr>
        <w:rFonts w:ascii="Arial" w:hAnsi="Arial" w:cs="Arial"/>
        <w:noProof/>
      </w:rPr>
      <w:drawing>
        <wp:inline distT="0" distB="0" distL="0" distR="0" wp14:anchorId="7BE09D48" wp14:editId="72FEC711">
          <wp:extent cx="756285" cy="469265"/>
          <wp:effectExtent l="0" t="0" r="5715" b="6985"/>
          <wp:docPr id="64" name="Imagem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7"/>
                  <pic:cNvPicPr>
                    <a:picLocks noChangeAspect="1" noChangeArrowheads="1"/>
                  </pic:cNvPicPr>
                </pic:nvPicPr>
                <pic:blipFill>
                  <a:blip r:embed="rId1">
                    <a:duotone>
                      <a:schemeClr val="bg2">
                        <a:shade val="45000"/>
                        <a:satMod val="135000"/>
                      </a:schemeClr>
                      <a:prstClr val="white"/>
                    </a:duotone>
                    <a:extLst>
                      <a:ext uri="{28A0092B-C50C-407E-A947-70E740481C1C}">
                        <a14:useLocalDpi xmlns:a14="http://schemas.microsoft.com/office/drawing/2010/main" val="0"/>
                      </a:ext>
                    </a:extLst>
                  </a:blip>
                  <a:stretch>
                    <a:fillRect/>
                  </a:stretch>
                </pic:blipFill>
                <pic:spPr bwMode="auto">
                  <a:xfrm>
                    <a:off x="0" y="0"/>
                    <a:ext cx="756285" cy="469265"/>
                  </a:xfrm>
                  <a:prstGeom prst="rect">
                    <a:avLst/>
                  </a:prstGeom>
                  <a:noFill/>
                </pic:spPr>
              </pic:pic>
            </a:graphicData>
          </a:graphic>
        </wp:inline>
      </w:drawing>
    </w:r>
    <w:r w:rsidRPr="00094D4E">
      <w:rPr>
        <w:rFonts w:ascii="Arial" w:hAnsi="Arial" w:cs="Arial"/>
      </w:rPr>
      <w:t xml:space="preserve"> </w:t>
    </w:r>
    <w:r w:rsidR="00EF4271">
      <w:rPr>
        <w:rFonts w:ascii="Arial" w:hAnsi="Arial" w:cs="Arial"/>
      </w:rPr>
      <w:t xml:space="preserve">                                          </w:t>
    </w:r>
    <w:r w:rsidR="000B3AAC">
      <w:rPr>
        <w:rFonts w:ascii="Arial" w:hAnsi="Arial" w:cs="Arial"/>
      </w:rPr>
      <w:t xml:space="preserve">   </w:t>
    </w:r>
    <w:r w:rsidR="00896637" w:rsidRPr="002B0C15">
      <w:rPr>
        <w:rFonts w:ascii="Arial" w:hAnsi="Arial" w:cs="Arial"/>
        <w:b/>
        <w:sz w:val="18"/>
        <w:szCs w:val="18"/>
      </w:rPr>
      <w:t xml:space="preserve">Estudo </w:t>
    </w:r>
    <w:r w:rsidR="00896637">
      <w:rPr>
        <w:rFonts w:ascii="Arial" w:hAnsi="Arial" w:cs="Arial"/>
        <w:b/>
        <w:sz w:val="18"/>
        <w:szCs w:val="18"/>
      </w:rPr>
      <w:t>s</w:t>
    </w:r>
    <w:r w:rsidR="00896637" w:rsidRPr="002B0C15">
      <w:rPr>
        <w:rFonts w:ascii="Arial" w:hAnsi="Arial" w:cs="Arial"/>
        <w:b/>
        <w:sz w:val="18"/>
        <w:szCs w:val="18"/>
      </w:rPr>
      <w:t>obre</w:t>
    </w:r>
    <w:r w:rsidR="002B0C15" w:rsidRPr="002B0C15">
      <w:rPr>
        <w:rFonts w:ascii="Arial" w:hAnsi="Arial" w:cs="Arial"/>
        <w:b/>
        <w:sz w:val="18"/>
        <w:szCs w:val="18"/>
      </w:rPr>
      <w:t xml:space="preserve"> </w:t>
    </w:r>
    <w:r w:rsidR="00896637">
      <w:rPr>
        <w:rFonts w:ascii="Arial" w:hAnsi="Arial" w:cs="Arial"/>
        <w:b/>
        <w:sz w:val="18"/>
        <w:szCs w:val="18"/>
      </w:rPr>
      <w:t>a I</w:t>
    </w:r>
    <w:r w:rsidR="002B0C15" w:rsidRPr="002B0C15">
      <w:rPr>
        <w:rFonts w:ascii="Arial" w:hAnsi="Arial" w:cs="Arial"/>
        <w:b/>
        <w:sz w:val="18"/>
        <w:szCs w:val="18"/>
      </w:rPr>
      <w:t xml:space="preserve">nsegurança Alimentar </w:t>
    </w:r>
    <w:r w:rsidR="00896637">
      <w:rPr>
        <w:rFonts w:ascii="Arial" w:hAnsi="Arial" w:cs="Arial"/>
        <w:b/>
        <w:sz w:val="18"/>
        <w:szCs w:val="18"/>
      </w:rPr>
      <w:t>e</w:t>
    </w:r>
    <w:r w:rsidR="002B0C15" w:rsidRPr="002B0C15">
      <w:rPr>
        <w:rFonts w:ascii="Arial" w:hAnsi="Arial" w:cs="Arial"/>
        <w:b/>
        <w:sz w:val="18"/>
        <w:szCs w:val="18"/>
      </w:rPr>
      <w:t>m Dracena/</w:t>
    </w:r>
    <w:proofErr w:type="spellStart"/>
    <w:r w:rsidR="002B0C15" w:rsidRPr="002B0C15">
      <w:rPr>
        <w:rFonts w:ascii="Arial" w:hAnsi="Arial" w:cs="Arial"/>
        <w:b/>
        <w:sz w:val="18"/>
        <w:szCs w:val="18"/>
      </w:rPr>
      <w:t>Sp</w:t>
    </w:r>
    <w:proofErr w:type="spellEnd"/>
  </w:p>
  <w:p w14:paraId="67280A7A" w14:textId="503B4484" w:rsidR="006A2EAE" w:rsidRDefault="00000000">
    <w:pPr>
      <w:pStyle w:val="Cabealho"/>
    </w:pPr>
    <w:r>
      <w:pict w14:anchorId="0CC06DB3">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7D254" w14:textId="5333FB86" w:rsidR="009E048A" w:rsidRDefault="009E048A" w:rsidP="00E7564D">
    <w:pPr>
      <w:pStyle w:val="Cabealho"/>
      <w:jc w:val="center"/>
    </w:pPr>
  </w:p>
  <w:tbl>
    <w:tblPr>
      <w:tblStyle w:val="TabelacomGrelha"/>
      <w:tblW w:w="8647" w:type="dxa"/>
      <w:jc w:val="center"/>
      <w:tblBorders>
        <w:top w:val="none" w:sz="0" w:space="0" w:color="auto"/>
        <w:left w:val="none" w:sz="0" w:space="0" w:color="auto"/>
        <w:bottom w:val="single" w:sz="36" w:space="0" w:color="auto"/>
        <w:right w:val="none" w:sz="0" w:space="0" w:color="auto"/>
        <w:insideH w:val="none" w:sz="0" w:space="0" w:color="auto"/>
        <w:insideV w:val="none" w:sz="0" w:space="0" w:color="auto"/>
      </w:tblBorders>
      <w:shd w:val="pct10" w:color="F2F2F2" w:themeColor="background1" w:themeShade="F2" w:fill="auto"/>
      <w:tblLayout w:type="fixed"/>
      <w:tblLook w:val="04A0" w:firstRow="1" w:lastRow="0" w:firstColumn="1" w:lastColumn="0" w:noHBand="0" w:noVBand="1"/>
    </w:tblPr>
    <w:tblGrid>
      <w:gridCol w:w="8647"/>
    </w:tblGrid>
    <w:tr w:rsidR="00582938" w:rsidRPr="00FE38AC" w14:paraId="0CA830F6" w14:textId="77777777" w:rsidTr="00686401">
      <w:trPr>
        <w:trHeight w:val="1304"/>
        <w:jc w:val="center"/>
      </w:trPr>
      <w:tc>
        <w:tcPr>
          <w:tcW w:w="8647" w:type="dxa"/>
          <w:tcBorders>
            <w:top w:val="single" w:sz="12" w:space="0" w:color="auto"/>
            <w:bottom w:val="single" w:sz="12" w:space="0" w:color="auto"/>
          </w:tcBorders>
        </w:tcPr>
        <w:p w14:paraId="517B58C2" w14:textId="72A762E9" w:rsidR="00582938" w:rsidRDefault="00102DC3" w:rsidP="00A8605C">
          <w:pPr>
            <w:pStyle w:val="Cabealho"/>
            <w:spacing w:after="210"/>
            <w:ind w:left="33" w:hanging="29"/>
            <w:jc w:val="center"/>
            <w:rPr>
              <w:i/>
              <w:sz w:val="16"/>
              <w:szCs w:val="16"/>
              <w:lang w:val="pt-BR"/>
            </w:rPr>
          </w:pPr>
          <w:bookmarkStart w:id="20" w:name="_Hlk199319230"/>
          <w:r>
            <w:rPr>
              <w:b/>
              <w:sz w:val="16"/>
              <w:szCs w:val="16"/>
              <w:lang w:val="pt-BR"/>
            </w:rPr>
            <w:t>BJOA</w:t>
          </w:r>
          <w:r w:rsidR="00582938" w:rsidRPr="00150E7C">
            <w:rPr>
              <w:sz w:val="16"/>
              <w:szCs w:val="16"/>
              <w:lang w:val="pt-BR"/>
            </w:rPr>
            <w:t xml:space="preserve">, </w:t>
          </w:r>
          <w:r w:rsidR="00FE5657">
            <w:rPr>
              <w:sz w:val="16"/>
              <w:szCs w:val="16"/>
              <w:lang w:val="pt-BR"/>
            </w:rPr>
            <w:t xml:space="preserve">ed. 01, </w:t>
          </w:r>
          <w:r w:rsidR="00582938">
            <w:rPr>
              <w:sz w:val="16"/>
              <w:szCs w:val="16"/>
              <w:lang w:val="pt-BR"/>
            </w:rPr>
            <w:t>n</w:t>
          </w:r>
          <w:r w:rsidR="00582938" w:rsidRPr="00150E7C">
            <w:rPr>
              <w:sz w:val="16"/>
              <w:szCs w:val="16"/>
              <w:lang w:val="pt-BR"/>
            </w:rPr>
            <w:t>.</w:t>
          </w:r>
          <w:r w:rsidR="00FE5657">
            <w:rPr>
              <w:sz w:val="16"/>
              <w:szCs w:val="16"/>
              <w:lang w:val="pt-BR"/>
            </w:rPr>
            <w:t>01</w:t>
          </w:r>
          <w:r w:rsidR="00582938" w:rsidRPr="00150E7C">
            <w:rPr>
              <w:sz w:val="16"/>
              <w:szCs w:val="16"/>
              <w:lang w:val="pt-BR"/>
            </w:rPr>
            <w:t xml:space="preserve">. </w:t>
          </w:r>
          <w:r w:rsidR="00FE5657">
            <w:rPr>
              <w:sz w:val="16"/>
              <w:szCs w:val="16"/>
              <w:lang w:val="pt-BR"/>
            </w:rPr>
            <w:t>001</w:t>
          </w:r>
          <w:r w:rsidR="00582938" w:rsidRPr="00150E7C">
            <w:rPr>
              <w:sz w:val="16"/>
              <w:szCs w:val="16"/>
              <w:lang w:val="pt-BR"/>
            </w:rPr>
            <w:t>-</w:t>
          </w:r>
          <w:r w:rsidR="00582938">
            <w:rPr>
              <w:sz w:val="16"/>
              <w:szCs w:val="16"/>
              <w:lang w:val="pt-BR"/>
            </w:rPr>
            <w:t>0</w:t>
          </w:r>
          <w:r w:rsidR="00896637">
            <w:rPr>
              <w:sz w:val="16"/>
              <w:szCs w:val="16"/>
              <w:lang w:val="pt-BR"/>
            </w:rPr>
            <w:t>2</w:t>
          </w:r>
          <w:r w:rsidR="00FE5657">
            <w:rPr>
              <w:sz w:val="16"/>
              <w:szCs w:val="16"/>
              <w:lang w:val="pt-BR"/>
            </w:rPr>
            <w:t>4</w:t>
          </w:r>
          <w:r w:rsidR="00582938" w:rsidRPr="00150E7C">
            <w:rPr>
              <w:sz w:val="16"/>
              <w:szCs w:val="16"/>
              <w:lang w:val="pt-BR"/>
            </w:rPr>
            <w:t xml:space="preserve"> (</w:t>
          </w:r>
          <w:r w:rsidR="00FE5657">
            <w:rPr>
              <w:sz w:val="16"/>
              <w:szCs w:val="16"/>
              <w:lang w:val="pt-BR"/>
            </w:rPr>
            <w:t>202</w:t>
          </w:r>
          <w:r w:rsidR="007A29F9">
            <w:rPr>
              <w:sz w:val="16"/>
              <w:szCs w:val="16"/>
              <w:lang w:val="pt-BR"/>
            </w:rPr>
            <w:t>6</w:t>
          </w:r>
          <w:r w:rsidR="00FE5657">
            <w:rPr>
              <w:sz w:val="16"/>
              <w:szCs w:val="16"/>
              <w:lang w:val="pt-BR"/>
            </w:rPr>
            <w:t>)</w:t>
          </w:r>
        </w:p>
        <w:p w14:paraId="6209F561" w14:textId="50F9A4DD" w:rsidR="00FE38AC" w:rsidRDefault="00FE38AC" w:rsidP="00FE38AC">
          <w:pPr>
            <w:pStyle w:val="Corpodetexto"/>
            <w:ind w:left="173"/>
            <w:jc w:val="both"/>
            <w:rPr>
              <w:rFonts w:ascii="Times New Roman" w:eastAsia="Times New Roman" w:hAnsi="Times New Roman" w:cs="Times New Roman"/>
              <w:color w:val="403152" w:themeColor="accent4" w:themeShade="80"/>
              <w:sz w:val="20"/>
              <w:lang w:val="en-US"/>
            </w:rPr>
          </w:pPr>
          <w:r>
            <w:rPr>
              <w:noProof/>
              <w:color w:val="8064A2" w:themeColor="accent4"/>
            </w:rPr>
            <w:drawing>
              <wp:inline distT="0" distB="0" distL="0" distR="0" wp14:anchorId="7B114ED3" wp14:editId="7B6AF303">
                <wp:extent cx="2039620" cy="598170"/>
                <wp:effectExtent l="0" t="0" r="0" b="0"/>
                <wp:docPr id="65" name="Imagem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9620" cy="598170"/>
                        </a:xfrm>
                        <a:prstGeom prst="rect">
                          <a:avLst/>
                        </a:prstGeom>
                        <a:noFill/>
                        <a:ln>
                          <a:noFill/>
                        </a:ln>
                      </pic:spPr>
                    </pic:pic>
                  </a:graphicData>
                </a:graphic>
              </wp:inline>
            </w:drawing>
          </w:r>
        </w:p>
        <w:p w14:paraId="5350D9FE" w14:textId="05A08B6C" w:rsidR="00582938" w:rsidRPr="00FE38AC" w:rsidRDefault="00686401" w:rsidP="00BA0619">
          <w:pPr>
            <w:pStyle w:val="Cabealho"/>
            <w:spacing w:line="220" w:lineRule="atLeast"/>
            <w:ind w:left="33" w:hanging="29"/>
            <w:rPr>
              <w:lang w:val="en-US"/>
            </w:rPr>
          </w:pPr>
          <w:r w:rsidRPr="00FE38AC">
            <w:rPr>
              <w:lang w:val="en-US"/>
            </w:rPr>
            <w:t xml:space="preserve">                                                                                                  </w:t>
          </w:r>
        </w:p>
      </w:tc>
    </w:tr>
    <w:bookmarkEnd w:id="20"/>
  </w:tbl>
  <w:p w14:paraId="67039062" w14:textId="77777777" w:rsidR="00E7564D" w:rsidRPr="00FE38AC" w:rsidRDefault="00E7564D" w:rsidP="00E7564D">
    <w:pPr>
      <w:rPr>
        <w:lang w:val="en-US"/>
      </w:rPr>
    </w:pPr>
  </w:p>
  <w:p w14:paraId="44E7ADA6" w14:textId="0C453487" w:rsidR="009E048A" w:rsidRPr="00FE38AC" w:rsidRDefault="009E048A">
    <w:pPr>
      <w:pStyle w:val="Cabealho"/>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F624C0"/>
    <w:lvl w:ilvl="0">
      <w:start w:val="1"/>
      <w:numFmt w:val="decimal"/>
      <w:pStyle w:val="Listanumerada5"/>
      <w:lvlText w:val="%1."/>
      <w:lvlJc w:val="left"/>
      <w:pPr>
        <w:tabs>
          <w:tab w:val="num" w:pos="1492"/>
        </w:tabs>
        <w:ind w:left="1492" w:hanging="360"/>
      </w:pPr>
    </w:lvl>
  </w:abstractNum>
  <w:abstractNum w:abstractNumId="1" w15:restartNumberingAfterBreak="0">
    <w:nsid w:val="FFFFFF7D"/>
    <w:multiLevelType w:val="singleLevel"/>
    <w:tmpl w:val="D26C310A"/>
    <w:lvl w:ilvl="0">
      <w:start w:val="1"/>
      <w:numFmt w:val="decimal"/>
      <w:pStyle w:val="Listanumerada4"/>
      <w:lvlText w:val="%1."/>
      <w:lvlJc w:val="left"/>
      <w:pPr>
        <w:tabs>
          <w:tab w:val="num" w:pos="1209"/>
        </w:tabs>
        <w:ind w:left="1209" w:hanging="360"/>
      </w:pPr>
    </w:lvl>
  </w:abstractNum>
  <w:abstractNum w:abstractNumId="2" w15:restartNumberingAfterBreak="0">
    <w:nsid w:val="FFFFFF7E"/>
    <w:multiLevelType w:val="singleLevel"/>
    <w:tmpl w:val="18665692"/>
    <w:lvl w:ilvl="0">
      <w:start w:val="1"/>
      <w:numFmt w:val="decimal"/>
      <w:pStyle w:val="Listanumerada3"/>
      <w:lvlText w:val="%1."/>
      <w:lvlJc w:val="left"/>
      <w:pPr>
        <w:tabs>
          <w:tab w:val="num" w:pos="926"/>
        </w:tabs>
        <w:ind w:left="926" w:hanging="360"/>
      </w:pPr>
    </w:lvl>
  </w:abstractNum>
  <w:abstractNum w:abstractNumId="3" w15:restartNumberingAfterBreak="0">
    <w:nsid w:val="FFFFFF7F"/>
    <w:multiLevelType w:val="singleLevel"/>
    <w:tmpl w:val="C9763DAC"/>
    <w:lvl w:ilvl="0">
      <w:start w:val="1"/>
      <w:numFmt w:val="decimal"/>
      <w:pStyle w:val="Listanumerada2"/>
      <w:lvlText w:val="%1."/>
      <w:lvlJc w:val="left"/>
      <w:pPr>
        <w:tabs>
          <w:tab w:val="num" w:pos="643"/>
        </w:tabs>
        <w:ind w:left="643" w:hanging="360"/>
      </w:pPr>
    </w:lvl>
  </w:abstractNum>
  <w:abstractNum w:abstractNumId="4" w15:restartNumberingAfterBreak="0">
    <w:nsid w:val="FFFFFF80"/>
    <w:multiLevelType w:val="singleLevel"/>
    <w:tmpl w:val="2E84DF1A"/>
    <w:lvl w:ilvl="0">
      <w:start w:val="1"/>
      <w:numFmt w:val="bullet"/>
      <w:pStyle w:val="Listacommarc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1B48F38"/>
    <w:lvl w:ilvl="0">
      <w:start w:val="1"/>
      <w:numFmt w:val="bullet"/>
      <w:pStyle w:val="Listacommarc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C27ADC"/>
    <w:lvl w:ilvl="0">
      <w:start w:val="1"/>
      <w:numFmt w:val="bullet"/>
      <w:pStyle w:val="Listacommarc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AEB49E"/>
    <w:lvl w:ilvl="0">
      <w:start w:val="1"/>
      <w:numFmt w:val="bullet"/>
      <w:pStyle w:val="Listacommarc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64E3E8"/>
    <w:lvl w:ilvl="0">
      <w:start w:val="1"/>
      <w:numFmt w:val="decimal"/>
      <w:pStyle w:val="Listanumerada"/>
      <w:lvlText w:val="%1."/>
      <w:lvlJc w:val="left"/>
      <w:pPr>
        <w:tabs>
          <w:tab w:val="num" w:pos="360"/>
        </w:tabs>
        <w:ind w:left="360" w:hanging="360"/>
      </w:pPr>
    </w:lvl>
  </w:abstractNum>
  <w:abstractNum w:abstractNumId="9" w15:restartNumberingAfterBreak="0">
    <w:nsid w:val="FFFFFF89"/>
    <w:multiLevelType w:val="singleLevel"/>
    <w:tmpl w:val="23EEED92"/>
    <w:lvl w:ilvl="0">
      <w:start w:val="1"/>
      <w:numFmt w:val="bullet"/>
      <w:pStyle w:val="Listacommarcas"/>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00000002"/>
    <w:name w:val="WW8Num3"/>
    <w:lvl w:ilvl="0">
      <w:start w:val="1"/>
      <w:numFmt w:val="lowerLetter"/>
      <w:lvlText w:val="%1)"/>
      <w:lvlJc w:val="left"/>
      <w:pPr>
        <w:tabs>
          <w:tab w:val="num" w:pos="0"/>
        </w:tabs>
        <w:ind w:left="644" w:hanging="360"/>
      </w:pPr>
    </w:lvl>
  </w:abstractNum>
  <w:abstractNum w:abstractNumId="11" w15:restartNumberingAfterBreak="0">
    <w:nsid w:val="00000004"/>
    <w:multiLevelType w:val="singleLevel"/>
    <w:tmpl w:val="00000004"/>
    <w:name w:val="WW8Num7"/>
    <w:lvl w:ilvl="0">
      <w:start w:val="1"/>
      <w:numFmt w:val="bullet"/>
      <w:lvlText w:val=""/>
      <w:lvlJc w:val="left"/>
      <w:pPr>
        <w:tabs>
          <w:tab w:val="num" w:pos="0"/>
        </w:tabs>
        <w:ind w:left="720" w:hanging="360"/>
      </w:pPr>
      <w:rPr>
        <w:rFonts w:ascii="Symbol" w:hAnsi="Symbol" w:cs="Symbol" w:hint="default"/>
      </w:rPr>
    </w:lvl>
  </w:abstractNum>
  <w:abstractNum w:abstractNumId="12" w15:restartNumberingAfterBreak="0">
    <w:nsid w:val="086536CC"/>
    <w:multiLevelType w:val="singleLevel"/>
    <w:tmpl w:val="3B06D240"/>
    <w:lvl w:ilvl="0">
      <w:start w:val="1"/>
      <w:numFmt w:val="lowerLetter"/>
      <w:pStyle w:val="letra"/>
      <w:lvlText w:val="%1)"/>
      <w:lvlJc w:val="left"/>
      <w:pPr>
        <w:tabs>
          <w:tab w:val="num" w:pos="1247"/>
        </w:tabs>
        <w:ind w:left="1247" w:hanging="396"/>
      </w:pPr>
      <w:rPr>
        <w:rFonts w:hint="default"/>
      </w:rPr>
    </w:lvl>
  </w:abstractNum>
  <w:abstractNum w:abstractNumId="13" w15:restartNumberingAfterBreak="0">
    <w:nsid w:val="0BF86B24"/>
    <w:multiLevelType w:val="hybridMultilevel"/>
    <w:tmpl w:val="446C34D6"/>
    <w:lvl w:ilvl="0" w:tplc="0416000F">
      <w:start w:val="1"/>
      <w:numFmt w:val="decimal"/>
      <w:lvlText w:val="%1."/>
      <w:lvlJc w:val="left"/>
      <w:pPr>
        <w:ind w:left="1037" w:hanging="360"/>
      </w:pPr>
    </w:lvl>
    <w:lvl w:ilvl="1" w:tplc="04160019" w:tentative="1">
      <w:start w:val="1"/>
      <w:numFmt w:val="lowerLetter"/>
      <w:lvlText w:val="%2."/>
      <w:lvlJc w:val="left"/>
      <w:pPr>
        <w:ind w:left="1757" w:hanging="360"/>
      </w:pPr>
    </w:lvl>
    <w:lvl w:ilvl="2" w:tplc="0416001B" w:tentative="1">
      <w:start w:val="1"/>
      <w:numFmt w:val="lowerRoman"/>
      <w:lvlText w:val="%3."/>
      <w:lvlJc w:val="right"/>
      <w:pPr>
        <w:ind w:left="2477" w:hanging="180"/>
      </w:pPr>
    </w:lvl>
    <w:lvl w:ilvl="3" w:tplc="0416000F" w:tentative="1">
      <w:start w:val="1"/>
      <w:numFmt w:val="decimal"/>
      <w:lvlText w:val="%4."/>
      <w:lvlJc w:val="left"/>
      <w:pPr>
        <w:ind w:left="3197" w:hanging="360"/>
      </w:pPr>
    </w:lvl>
    <w:lvl w:ilvl="4" w:tplc="04160019" w:tentative="1">
      <w:start w:val="1"/>
      <w:numFmt w:val="lowerLetter"/>
      <w:lvlText w:val="%5."/>
      <w:lvlJc w:val="left"/>
      <w:pPr>
        <w:ind w:left="3917" w:hanging="360"/>
      </w:pPr>
    </w:lvl>
    <w:lvl w:ilvl="5" w:tplc="0416001B" w:tentative="1">
      <w:start w:val="1"/>
      <w:numFmt w:val="lowerRoman"/>
      <w:lvlText w:val="%6."/>
      <w:lvlJc w:val="right"/>
      <w:pPr>
        <w:ind w:left="4637" w:hanging="180"/>
      </w:pPr>
    </w:lvl>
    <w:lvl w:ilvl="6" w:tplc="0416000F" w:tentative="1">
      <w:start w:val="1"/>
      <w:numFmt w:val="decimal"/>
      <w:lvlText w:val="%7."/>
      <w:lvlJc w:val="left"/>
      <w:pPr>
        <w:ind w:left="5357" w:hanging="360"/>
      </w:pPr>
    </w:lvl>
    <w:lvl w:ilvl="7" w:tplc="04160019" w:tentative="1">
      <w:start w:val="1"/>
      <w:numFmt w:val="lowerLetter"/>
      <w:lvlText w:val="%8."/>
      <w:lvlJc w:val="left"/>
      <w:pPr>
        <w:ind w:left="6077" w:hanging="360"/>
      </w:pPr>
    </w:lvl>
    <w:lvl w:ilvl="8" w:tplc="0416001B" w:tentative="1">
      <w:start w:val="1"/>
      <w:numFmt w:val="lowerRoman"/>
      <w:lvlText w:val="%9."/>
      <w:lvlJc w:val="right"/>
      <w:pPr>
        <w:ind w:left="6797" w:hanging="180"/>
      </w:pPr>
    </w:lvl>
  </w:abstractNum>
  <w:abstractNum w:abstractNumId="14" w15:restartNumberingAfterBreak="0">
    <w:nsid w:val="0FAA240E"/>
    <w:multiLevelType w:val="multilevel"/>
    <w:tmpl w:val="227EA93E"/>
    <w:lvl w:ilvl="0">
      <w:start w:val="1"/>
      <w:numFmt w:val="decimal"/>
      <w:pStyle w:val="marcaletra3"/>
      <w:lvlText w:val="%1."/>
      <w:lvlJc w:val="left"/>
      <w:pPr>
        <w:ind w:left="810" w:hanging="425"/>
        <w:jc w:val="right"/>
      </w:pPr>
      <w:rPr>
        <w:rFonts w:ascii="Arial" w:eastAsia="Arial" w:hAnsi="Arial" w:cs="Arial"/>
        <w:b/>
        <w:bCs/>
        <w:w w:val="100"/>
        <w:sz w:val="24"/>
        <w:szCs w:val="24"/>
        <w:lang w:val="pt-PT" w:eastAsia="en-US" w:bidi="ar-SA"/>
      </w:rPr>
    </w:lvl>
    <w:lvl w:ilvl="1">
      <w:start w:val="1"/>
      <w:numFmt w:val="decimal"/>
      <w:lvlText w:val="%1.%2."/>
      <w:lvlJc w:val="left"/>
      <w:pPr>
        <w:ind w:left="877" w:hanging="492"/>
      </w:pPr>
      <w:rPr>
        <w:rFonts w:ascii="Arial" w:eastAsia="Arial" w:hAnsi="Arial" w:cs="Arial" w:hint="default"/>
        <w:b/>
        <w:bCs/>
        <w:w w:val="99"/>
        <w:sz w:val="24"/>
        <w:szCs w:val="24"/>
        <w:lang w:val="pt-PT" w:eastAsia="en-US" w:bidi="ar-SA"/>
      </w:rPr>
    </w:lvl>
    <w:lvl w:ilvl="2">
      <w:numFmt w:val="bullet"/>
      <w:lvlText w:val=""/>
      <w:lvlJc w:val="left"/>
      <w:pPr>
        <w:ind w:left="954" w:hanging="281"/>
      </w:pPr>
      <w:rPr>
        <w:rFonts w:ascii="Symbol" w:eastAsia="Symbol" w:hAnsi="Symbol" w:cs="Symbol" w:hint="default"/>
        <w:w w:val="100"/>
        <w:sz w:val="24"/>
        <w:szCs w:val="24"/>
        <w:lang w:val="pt-PT" w:eastAsia="en-US" w:bidi="ar-SA"/>
      </w:rPr>
    </w:lvl>
    <w:lvl w:ilvl="3">
      <w:numFmt w:val="bullet"/>
      <w:lvlText w:val="•"/>
      <w:lvlJc w:val="left"/>
      <w:pPr>
        <w:ind w:left="1520" w:hanging="281"/>
      </w:pPr>
      <w:rPr>
        <w:rFonts w:hint="default"/>
        <w:lang w:val="pt-PT" w:eastAsia="en-US" w:bidi="ar-SA"/>
      </w:rPr>
    </w:lvl>
    <w:lvl w:ilvl="4">
      <w:numFmt w:val="bullet"/>
      <w:lvlText w:val="•"/>
      <w:lvlJc w:val="left"/>
      <w:pPr>
        <w:ind w:left="2557" w:hanging="281"/>
      </w:pPr>
      <w:rPr>
        <w:rFonts w:hint="default"/>
        <w:lang w:val="pt-PT" w:eastAsia="en-US" w:bidi="ar-SA"/>
      </w:rPr>
    </w:lvl>
    <w:lvl w:ilvl="5">
      <w:numFmt w:val="bullet"/>
      <w:lvlText w:val="•"/>
      <w:lvlJc w:val="left"/>
      <w:pPr>
        <w:ind w:left="3594" w:hanging="281"/>
      </w:pPr>
      <w:rPr>
        <w:rFonts w:hint="default"/>
        <w:lang w:val="pt-PT" w:eastAsia="en-US" w:bidi="ar-SA"/>
      </w:rPr>
    </w:lvl>
    <w:lvl w:ilvl="6">
      <w:numFmt w:val="bullet"/>
      <w:lvlText w:val="•"/>
      <w:lvlJc w:val="left"/>
      <w:pPr>
        <w:ind w:left="4631" w:hanging="281"/>
      </w:pPr>
      <w:rPr>
        <w:rFonts w:hint="default"/>
        <w:lang w:val="pt-PT" w:eastAsia="en-US" w:bidi="ar-SA"/>
      </w:rPr>
    </w:lvl>
    <w:lvl w:ilvl="7">
      <w:numFmt w:val="bullet"/>
      <w:lvlText w:val="•"/>
      <w:lvlJc w:val="left"/>
      <w:pPr>
        <w:ind w:left="5668" w:hanging="281"/>
      </w:pPr>
      <w:rPr>
        <w:rFonts w:hint="default"/>
        <w:lang w:val="pt-PT" w:eastAsia="en-US" w:bidi="ar-SA"/>
      </w:rPr>
    </w:lvl>
    <w:lvl w:ilvl="8">
      <w:numFmt w:val="bullet"/>
      <w:lvlText w:val="•"/>
      <w:lvlJc w:val="left"/>
      <w:pPr>
        <w:ind w:left="6705" w:hanging="281"/>
      </w:pPr>
      <w:rPr>
        <w:rFonts w:hint="default"/>
        <w:lang w:val="pt-PT" w:eastAsia="en-US" w:bidi="ar-SA"/>
      </w:rPr>
    </w:lvl>
  </w:abstractNum>
  <w:abstractNum w:abstractNumId="15" w15:restartNumberingAfterBreak="0">
    <w:nsid w:val="10083B1D"/>
    <w:multiLevelType w:val="hybridMultilevel"/>
    <w:tmpl w:val="FC5AB520"/>
    <w:lvl w:ilvl="0" w:tplc="30B4E746">
      <w:start w:val="1"/>
      <w:numFmt w:val="bullet"/>
      <w:pStyle w:val="citamarca"/>
      <w:lvlText w:val=""/>
      <w:lvlJc w:val="left"/>
      <w:pPr>
        <w:tabs>
          <w:tab w:val="num" w:pos="1247"/>
        </w:tabs>
        <w:ind w:left="1247" w:hanging="396"/>
      </w:pPr>
      <w:rPr>
        <w:rFonts w:ascii="Symbol" w:hAnsi="Symbol" w:hint="default"/>
      </w:rPr>
    </w:lvl>
    <w:lvl w:ilvl="1" w:tplc="240099EA" w:tentative="1">
      <w:start w:val="1"/>
      <w:numFmt w:val="bullet"/>
      <w:lvlText w:val="o"/>
      <w:lvlJc w:val="left"/>
      <w:pPr>
        <w:tabs>
          <w:tab w:val="num" w:pos="1440"/>
        </w:tabs>
        <w:ind w:left="1440" w:hanging="360"/>
      </w:pPr>
      <w:rPr>
        <w:rFonts w:ascii="Courier New" w:hAnsi="Courier New" w:hint="default"/>
      </w:rPr>
    </w:lvl>
    <w:lvl w:ilvl="2" w:tplc="223495E6" w:tentative="1">
      <w:start w:val="1"/>
      <w:numFmt w:val="bullet"/>
      <w:lvlText w:val=""/>
      <w:lvlJc w:val="left"/>
      <w:pPr>
        <w:tabs>
          <w:tab w:val="num" w:pos="2160"/>
        </w:tabs>
        <w:ind w:left="2160" w:hanging="360"/>
      </w:pPr>
      <w:rPr>
        <w:rFonts w:ascii="Wingdings" w:hAnsi="Wingdings" w:hint="default"/>
      </w:rPr>
    </w:lvl>
    <w:lvl w:ilvl="3" w:tplc="0AB4F868" w:tentative="1">
      <w:start w:val="1"/>
      <w:numFmt w:val="bullet"/>
      <w:lvlText w:val=""/>
      <w:lvlJc w:val="left"/>
      <w:pPr>
        <w:tabs>
          <w:tab w:val="num" w:pos="2880"/>
        </w:tabs>
        <w:ind w:left="2880" w:hanging="360"/>
      </w:pPr>
      <w:rPr>
        <w:rFonts w:ascii="Symbol" w:hAnsi="Symbol" w:hint="default"/>
      </w:rPr>
    </w:lvl>
    <w:lvl w:ilvl="4" w:tplc="5F94188C" w:tentative="1">
      <w:start w:val="1"/>
      <w:numFmt w:val="bullet"/>
      <w:lvlText w:val="o"/>
      <w:lvlJc w:val="left"/>
      <w:pPr>
        <w:tabs>
          <w:tab w:val="num" w:pos="3600"/>
        </w:tabs>
        <w:ind w:left="3600" w:hanging="360"/>
      </w:pPr>
      <w:rPr>
        <w:rFonts w:ascii="Courier New" w:hAnsi="Courier New" w:hint="default"/>
      </w:rPr>
    </w:lvl>
    <w:lvl w:ilvl="5" w:tplc="0A7CA706" w:tentative="1">
      <w:start w:val="1"/>
      <w:numFmt w:val="bullet"/>
      <w:lvlText w:val=""/>
      <w:lvlJc w:val="left"/>
      <w:pPr>
        <w:tabs>
          <w:tab w:val="num" w:pos="4320"/>
        </w:tabs>
        <w:ind w:left="4320" w:hanging="360"/>
      </w:pPr>
      <w:rPr>
        <w:rFonts w:ascii="Wingdings" w:hAnsi="Wingdings" w:hint="default"/>
      </w:rPr>
    </w:lvl>
    <w:lvl w:ilvl="6" w:tplc="2292A1EC" w:tentative="1">
      <w:start w:val="1"/>
      <w:numFmt w:val="bullet"/>
      <w:lvlText w:val=""/>
      <w:lvlJc w:val="left"/>
      <w:pPr>
        <w:tabs>
          <w:tab w:val="num" w:pos="5040"/>
        </w:tabs>
        <w:ind w:left="5040" w:hanging="360"/>
      </w:pPr>
      <w:rPr>
        <w:rFonts w:ascii="Symbol" w:hAnsi="Symbol" w:hint="default"/>
      </w:rPr>
    </w:lvl>
    <w:lvl w:ilvl="7" w:tplc="67EC2830" w:tentative="1">
      <w:start w:val="1"/>
      <w:numFmt w:val="bullet"/>
      <w:lvlText w:val="o"/>
      <w:lvlJc w:val="left"/>
      <w:pPr>
        <w:tabs>
          <w:tab w:val="num" w:pos="5760"/>
        </w:tabs>
        <w:ind w:left="5760" w:hanging="360"/>
      </w:pPr>
      <w:rPr>
        <w:rFonts w:ascii="Courier New" w:hAnsi="Courier New" w:hint="default"/>
      </w:rPr>
    </w:lvl>
    <w:lvl w:ilvl="8" w:tplc="2078FD5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05F4F47"/>
    <w:multiLevelType w:val="multilevel"/>
    <w:tmpl w:val="890AB47A"/>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56F750E"/>
    <w:multiLevelType w:val="hybridMultilevel"/>
    <w:tmpl w:val="F7CA90A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195D43B5"/>
    <w:multiLevelType w:val="multilevel"/>
    <w:tmpl w:val="42D2D278"/>
    <w:lvl w:ilvl="0">
      <w:start w:val="2"/>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3E6449C"/>
    <w:multiLevelType w:val="hybridMultilevel"/>
    <w:tmpl w:val="EFF04B76"/>
    <w:lvl w:ilvl="0" w:tplc="CC8E0358">
      <w:start w:val="1"/>
      <w:numFmt w:val="lowerLetter"/>
      <w:pStyle w:val="Texto"/>
      <w:lvlText w:val="%1)"/>
      <w:lvlJc w:val="left"/>
      <w:pPr>
        <w:tabs>
          <w:tab w:val="num" w:pos="720"/>
        </w:tabs>
        <w:ind w:left="720" w:hanging="360"/>
      </w:pPr>
      <w:rPr>
        <w:rFonts w:hint="default"/>
      </w:rPr>
    </w:lvl>
    <w:lvl w:ilvl="1" w:tplc="8D44F716" w:tentative="1">
      <w:start w:val="1"/>
      <w:numFmt w:val="lowerLetter"/>
      <w:lvlText w:val="%2."/>
      <w:lvlJc w:val="left"/>
      <w:pPr>
        <w:tabs>
          <w:tab w:val="num" w:pos="1440"/>
        </w:tabs>
        <w:ind w:left="1440" w:hanging="360"/>
      </w:pPr>
    </w:lvl>
    <w:lvl w:ilvl="2" w:tplc="B2EEE916" w:tentative="1">
      <w:start w:val="1"/>
      <w:numFmt w:val="lowerRoman"/>
      <w:lvlText w:val="%3."/>
      <w:lvlJc w:val="right"/>
      <w:pPr>
        <w:tabs>
          <w:tab w:val="num" w:pos="2160"/>
        </w:tabs>
        <w:ind w:left="2160" w:hanging="180"/>
      </w:pPr>
    </w:lvl>
    <w:lvl w:ilvl="3" w:tplc="9DF4129E" w:tentative="1">
      <w:start w:val="1"/>
      <w:numFmt w:val="decimal"/>
      <w:lvlText w:val="%4."/>
      <w:lvlJc w:val="left"/>
      <w:pPr>
        <w:tabs>
          <w:tab w:val="num" w:pos="2880"/>
        </w:tabs>
        <w:ind w:left="2880" w:hanging="360"/>
      </w:pPr>
    </w:lvl>
    <w:lvl w:ilvl="4" w:tplc="7C206EB0" w:tentative="1">
      <w:start w:val="1"/>
      <w:numFmt w:val="lowerLetter"/>
      <w:lvlText w:val="%5."/>
      <w:lvlJc w:val="left"/>
      <w:pPr>
        <w:tabs>
          <w:tab w:val="num" w:pos="3600"/>
        </w:tabs>
        <w:ind w:left="3600" w:hanging="360"/>
      </w:pPr>
    </w:lvl>
    <w:lvl w:ilvl="5" w:tplc="B1E2E25A" w:tentative="1">
      <w:start w:val="1"/>
      <w:numFmt w:val="lowerRoman"/>
      <w:lvlText w:val="%6."/>
      <w:lvlJc w:val="right"/>
      <w:pPr>
        <w:tabs>
          <w:tab w:val="num" w:pos="4320"/>
        </w:tabs>
        <w:ind w:left="4320" w:hanging="180"/>
      </w:pPr>
    </w:lvl>
    <w:lvl w:ilvl="6" w:tplc="5B94BD74" w:tentative="1">
      <w:start w:val="1"/>
      <w:numFmt w:val="decimal"/>
      <w:lvlText w:val="%7."/>
      <w:lvlJc w:val="left"/>
      <w:pPr>
        <w:tabs>
          <w:tab w:val="num" w:pos="5040"/>
        </w:tabs>
        <w:ind w:left="5040" w:hanging="360"/>
      </w:pPr>
    </w:lvl>
    <w:lvl w:ilvl="7" w:tplc="A2AE6408" w:tentative="1">
      <w:start w:val="1"/>
      <w:numFmt w:val="lowerLetter"/>
      <w:lvlText w:val="%8."/>
      <w:lvlJc w:val="left"/>
      <w:pPr>
        <w:tabs>
          <w:tab w:val="num" w:pos="5760"/>
        </w:tabs>
        <w:ind w:left="5760" w:hanging="360"/>
      </w:pPr>
    </w:lvl>
    <w:lvl w:ilvl="8" w:tplc="F0465B8A" w:tentative="1">
      <w:start w:val="1"/>
      <w:numFmt w:val="lowerRoman"/>
      <w:lvlText w:val="%9."/>
      <w:lvlJc w:val="right"/>
      <w:pPr>
        <w:tabs>
          <w:tab w:val="num" w:pos="6480"/>
        </w:tabs>
        <w:ind w:left="6480" w:hanging="180"/>
      </w:pPr>
    </w:lvl>
  </w:abstractNum>
  <w:abstractNum w:abstractNumId="20" w15:restartNumberingAfterBreak="0">
    <w:nsid w:val="35E54FCA"/>
    <w:multiLevelType w:val="multilevel"/>
    <w:tmpl w:val="8898CBD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68B36D6"/>
    <w:multiLevelType w:val="multilevel"/>
    <w:tmpl w:val="48D8DF30"/>
    <w:lvl w:ilvl="0">
      <w:start w:val="1"/>
      <w:numFmt w:val="decimal"/>
      <w:lvlText w:val="%1."/>
      <w:lvlJc w:val="left"/>
      <w:pPr>
        <w:tabs>
          <w:tab w:val="num" w:pos="720"/>
        </w:tabs>
        <w:ind w:left="720" w:hanging="360"/>
      </w:pPr>
      <w:rPr>
        <w:rFonts w:hint="default"/>
      </w:rPr>
    </w:lvl>
    <w:lvl w:ilvl="1">
      <w:start w:val="1"/>
      <w:numFmt w:val="decimal"/>
      <w:pStyle w:val="TITULO2"/>
      <w:isLgl/>
      <w:lvlText w:val="%1.%2"/>
      <w:lvlJc w:val="left"/>
      <w:pPr>
        <w:ind w:left="1107" w:hanging="54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2" w15:restartNumberingAfterBreak="0">
    <w:nsid w:val="36AA4E7C"/>
    <w:multiLevelType w:val="multilevel"/>
    <w:tmpl w:val="11B8096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4745790"/>
    <w:multiLevelType w:val="multilevel"/>
    <w:tmpl w:val="D328459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44E663A4"/>
    <w:multiLevelType w:val="hybridMultilevel"/>
    <w:tmpl w:val="316C5458"/>
    <w:lvl w:ilvl="0" w:tplc="A26EE27E">
      <w:start w:val="1"/>
      <w:numFmt w:val="lowerLetter"/>
      <w:pStyle w:val="MarcaEspao"/>
      <w:lvlText w:val="%1)"/>
      <w:lvlJc w:val="left"/>
      <w:pPr>
        <w:tabs>
          <w:tab w:val="num" w:pos="1069"/>
        </w:tabs>
        <w:ind w:left="1021" w:hanging="312"/>
      </w:pPr>
      <w:rPr>
        <w:rFonts w:hint="default"/>
      </w:rPr>
    </w:lvl>
    <w:lvl w:ilvl="1" w:tplc="A22AA540" w:tentative="1">
      <w:start w:val="1"/>
      <w:numFmt w:val="lowerLetter"/>
      <w:lvlText w:val="%2."/>
      <w:lvlJc w:val="left"/>
      <w:pPr>
        <w:tabs>
          <w:tab w:val="num" w:pos="1440"/>
        </w:tabs>
        <w:ind w:left="1440" w:hanging="360"/>
      </w:pPr>
    </w:lvl>
    <w:lvl w:ilvl="2" w:tplc="38B4CC48" w:tentative="1">
      <w:start w:val="1"/>
      <w:numFmt w:val="lowerRoman"/>
      <w:lvlText w:val="%3."/>
      <w:lvlJc w:val="right"/>
      <w:pPr>
        <w:tabs>
          <w:tab w:val="num" w:pos="2160"/>
        </w:tabs>
        <w:ind w:left="2160" w:hanging="180"/>
      </w:pPr>
    </w:lvl>
    <w:lvl w:ilvl="3" w:tplc="85F21F24" w:tentative="1">
      <w:start w:val="1"/>
      <w:numFmt w:val="decimal"/>
      <w:lvlText w:val="%4."/>
      <w:lvlJc w:val="left"/>
      <w:pPr>
        <w:tabs>
          <w:tab w:val="num" w:pos="2880"/>
        </w:tabs>
        <w:ind w:left="2880" w:hanging="360"/>
      </w:pPr>
    </w:lvl>
    <w:lvl w:ilvl="4" w:tplc="F78C60EA" w:tentative="1">
      <w:start w:val="1"/>
      <w:numFmt w:val="lowerLetter"/>
      <w:lvlText w:val="%5."/>
      <w:lvlJc w:val="left"/>
      <w:pPr>
        <w:tabs>
          <w:tab w:val="num" w:pos="3600"/>
        </w:tabs>
        <w:ind w:left="3600" w:hanging="360"/>
      </w:pPr>
    </w:lvl>
    <w:lvl w:ilvl="5" w:tplc="8AD800F6" w:tentative="1">
      <w:start w:val="1"/>
      <w:numFmt w:val="lowerRoman"/>
      <w:lvlText w:val="%6."/>
      <w:lvlJc w:val="right"/>
      <w:pPr>
        <w:tabs>
          <w:tab w:val="num" w:pos="4320"/>
        </w:tabs>
        <w:ind w:left="4320" w:hanging="180"/>
      </w:pPr>
    </w:lvl>
    <w:lvl w:ilvl="6" w:tplc="1DB03866" w:tentative="1">
      <w:start w:val="1"/>
      <w:numFmt w:val="decimal"/>
      <w:lvlText w:val="%7."/>
      <w:lvlJc w:val="left"/>
      <w:pPr>
        <w:tabs>
          <w:tab w:val="num" w:pos="5040"/>
        </w:tabs>
        <w:ind w:left="5040" w:hanging="360"/>
      </w:pPr>
    </w:lvl>
    <w:lvl w:ilvl="7" w:tplc="F8F0DA44" w:tentative="1">
      <w:start w:val="1"/>
      <w:numFmt w:val="lowerLetter"/>
      <w:lvlText w:val="%8."/>
      <w:lvlJc w:val="left"/>
      <w:pPr>
        <w:tabs>
          <w:tab w:val="num" w:pos="5760"/>
        </w:tabs>
        <w:ind w:left="5760" w:hanging="360"/>
      </w:pPr>
    </w:lvl>
    <w:lvl w:ilvl="8" w:tplc="EEBE7A7A" w:tentative="1">
      <w:start w:val="1"/>
      <w:numFmt w:val="lowerRoman"/>
      <w:lvlText w:val="%9."/>
      <w:lvlJc w:val="right"/>
      <w:pPr>
        <w:tabs>
          <w:tab w:val="num" w:pos="6480"/>
        </w:tabs>
        <w:ind w:left="6480" w:hanging="180"/>
      </w:pPr>
    </w:lvl>
  </w:abstractNum>
  <w:abstractNum w:abstractNumId="25" w15:restartNumberingAfterBreak="0">
    <w:nsid w:val="653C7D4F"/>
    <w:multiLevelType w:val="multilevel"/>
    <w:tmpl w:val="26EC7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6FE6B00"/>
    <w:multiLevelType w:val="hybridMultilevel"/>
    <w:tmpl w:val="FC5AB520"/>
    <w:lvl w:ilvl="0" w:tplc="B7C6D51E">
      <w:start w:val="1"/>
      <w:numFmt w:val="lowerLetter"/>
      <w:pStyle w:val="Alinea"/>
      <w:lvlText w:val="%1)"/>
      <w:lvlJc w:val="left"/>
      <w:pPr>
        <w:tabs>
          <w:tab w:val="num" w:pos="1211"/>
        </w:tabs>
        <w:ind w:left="1211" w:hanging="360"/>
      </w:pPr>
    </w:lvl>
    <w:lvl w:ilvl="1" w:tplc="697C1D16" w:tentative="1">
      <w:start w:val="1"/>
      <w:numFmt w:val="bullet"/>
      <w:lvlText w:val="o"/>
      <w:lvlJc w:val="left"/>
      <w:pPr>
        <w:tabs>
          <w:tab w:val="num" w:pos="1440"/>
        </w:tabs>
        <w:ind w:left="1440" w:hanging="360"/>
      </w:pPr>
      <w:rPr>
        <w:rFonts w:ascii="Courier New" w:hAnsi="Courier New" w:hint="default"/>
      </w:rPr>
    </w:lvl>
    <w:lvl w:ilvl="2" w:tplc="4D8695BE" w:tentative="1">
      <w:start w:val="1"/>
      <w:numFmt w:val="bullet"/>
      <w:lvlText w:val=""/>
      <w:lvlJc w:val="left"/>
      <w:pPr>
        <w:tabs>
          <w:tab w:val="num" w:pos="2160"/>
        </w:tabs>
        <w:ind w:left="2160" w:hanging="360"/>
      </w:pPr>
      <w:rPr>
        <w:rFonts w:ascii="Wingdings" w:hAnsi="Wingdings" w:hint="default"/>
      </w:rPr>
    </w:lvl>
    <w:lvl w:ilvl="3" w:tplc="008682F4" w:tentative="1">
      <w:start w:val="1"/>
      <w:numFmt w:val="bullet"/>
      <w:lvlText w:val=""/>
      <w:lvlJc w:val="left"/>
      <w:pPr>
        <w:tabs>
          <w:tab w:val="num" w:pos="2880"/>
        </w:tabs>
        <w:ind w:left="2880" w:hanging="360"/>
      </w:pPr>
      <w:rPr>
        <w:rFonts w:ascii="Symbol" w:hAnsi="Symbol" w:hint="default"/>
      </w:rPr>
    </w:lvl>
    <w:lvl w:ilvl="4" w:tplc="2B90BF32" w:tentative="1">
      <w:start w:val="1"/>
      <w:numFmt w:val="bullet"/>
      <w:lvlText w:val="o"/>
      <w:lvlJc w:val="left"/>
      <w:pPr>
        <w:tabs>
          <w:tab w:val="num" w:pos="3600"/>
        </w:tabs>
        <w:ind w:left="3600" w:hanging="360"/>
      </w:pPr>
      <w:rPr>
        <w:rFonts w:ascii="Courier New" w:hAnsi="Courier New" w:hint="default"/>
      </w:rPr>
    </w:lvl>
    <w:lvl w:ilvl="5" w:tplc="68829E46" w:tentative="1">
      <w:start w:val="1"/>
      <w:numFmt w:val="bullet"/>
      <w:lvlText w:val=""/>
      <w:lvlJc w:val="left"/>
      <w:pPr>
        <w:tabs>
          <w:tab w:val="num" w:pos="4320"/>
        </w:tabs>
        <w:ind w:left="4320" w:hanging="360"/>
      </w:pPr>
      <w:rPr>
        <w:rFonts w:ascii="Wingdings" w:hAnsi="Wingdings" w:hint="default"/>
      </w:rPr>
    </w:lvl>
    <w:lvl w:ilvl="6" w:tplc="856CF5EC" w:tentative="1">
      <w:start w:val="1"/>
      <w:numFmt w:val="bullet"/>
      <w:lvlText w:val=""/>
      <w:lvlJc w:val="left"/>
      <w:pPr>
        <w:tabs>
          <w:tab w:val="num" w:pos="5040"/>
        </w:tabs>
        <w:ind w:left="5040" w:hanging="360"/>
      </w:pPr>
      <w:rPr>
        <w:rFonts w:ascii="Symbol" w:hAnsi="Symbol" w:hint="default"/>
      </w:rPr>
    </w:lvl>
    <w:lvl w:ilvl="7" w:tplc="EFE6E568" w:tentative="1">
      <w:start w:val="1"/>
      <w:numFmt w:val="bullet"/>
      <w:lvlText w:val="o"/>
      <w:lvlJc w:val="left"/>
      <w:pPr>
        <w:tabs>
          <w:tab w:val="num" w:pos="5760"/>
        </w:tabs>
        <w:ind w:left="5760" w:hanging="360"/>
      </w:pPr>
      <w:rPr>
        <w:rFonts w:ascii="Courier New" w:hAnsi="Courier New" w:hint="default"/>
      </w:rPr>
    </w:lvl>
    <w:lvl w:ilvl="8" w:tplc="8E46A24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77F3786"/>
    <w:multiLevelType w:val="multilevel"/>
    <w:tmpl w:val="E23CD9C4"/>
    <w:lvl w:ilvl="0">
      <w:start w:val="2"/>
      <w:numFmt w:val="decimal"/>
      <w:lvlText w:val="%1."/>
      <w:lvlJc w:val="left"/>
      <w:pPr>
        <w:ind w:left="720" w:hanging="360"/>
      </w:pPr>
      <w:rPr>
        <w:rFonts w:hint="default"/>
      </w:rPr>
    </w:lvl>
    <w:lvl w:ilvl="1">
      <w:start w:val="1"/>
      <w:numFmt w:val="decimal"/>
      <w:pStyle w:val="Ttulo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15:restartNumberingAfterBreak="0">
    <w:nsid w:val="6C1364A9"/>
    <w:multiLevelType w:val="multilevel"/>
    <w:tmpl w:val="E426117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F1300A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97961182">
    <w:abstractNumId w:val="14"/>
  </w:num>
  <w:num w:numId="2" w16cid:durableId="1093354574">
    <w:abstractNumId w:val="12"/>
  </w:num>
  <w:num w:numId="3" w16cid:durableId="1203592131">
    <w:abstractNumId w:val="15"/>
  </w:num>
  <w:num w:numId="4" w16cid:durableId="729117911">
    <w:abstractNumId w:val="26"/>
  </w:num>
  <w:num w:numId="5" w16cid:durableId="998388099">
    <w:abstractNumId w:val="24"/>
  </w:num>
  <w:num w:numId="6" w16cid:durableId="1212502607">
    <w:abstractNumId w:val="19"/>
  </w:num>
  <w:num w:numId="7" w16cid:durableId="2067678518">
    <w:abstractNumId w:val="21"/>
  </w:num>
  <w:num w:numId="8" w16cid:durableId="620888589">
    <w:abstractNumId w:val="9"/>
  </w:num>
  <w:num w:numId="9" w16cid:durableId="1753963409">
    <w:abstractNumId w:val="7"/>
  </w:num>
  <w:num w:numId="10" w16cid:durableId="2045211323">
    <w:abstractNumId w:val="6"/>
  </w:num>
  <w:num w:numId="11" w16cid:durableId="965283462">
    <w:abstractNumId w:val="5"/>
  </w:num>
  <w:num w:numId="12" w16cid:durableId="1215199449">
    <w:abstractNumId w:val="4"/>
  </w:num>
  <w:num w:numId="13" w16cid:durableId="765269075">
    <w:abstractNumId w:val="8"/>
  </w:num>
  <w:num w:numId="14" w16cid:durableId="1088576777">
    <w:abstractNumId w:val="3"/>
  </w:num>
  <w:num w:numId="15" w16cid:durableId="1273628031">
    <w:abstractNumId w:val="2"/>
  </w:num>
  <w:num w:numId="16" w16cid:durableId="452596438">
    <w:abstractNumId w:val="1"/>
  </w:num>
  <w:num w:numId="17" w16cid:durableId="802432079">
    <w:abstractNumId w:val="0"/>
  </w:num>
  <w:num w:numId="18" w16cid:durableId="2130971475">
    <w:abstractNumId w:val="23"/>
  </w:num>
  <w:num w:numId="19" w16cid:durableId="1839804062">
    <w:abstractNumId w:val="16"/>
  </w:num>
  <w:num w:numId="20" w16cid:durableId="1058212733">
    <w:abstractNumId w:val="29"/>
  </w:num>
  <w:num w:numId="21" w16cid:durableId="1714964010">
    <w:abstractNumId w:val="18"/>
  </w:num>
  <w:num w:numId="22" w16cid:durableId="334260042">
    <w:abstractNumId w:val="28"/>
  </w:num>
  <w:num w:numId="23" w16cid:durableId="1501576957">
    <w:abstractNumId w:val="20"/>
  </w:num>
  <w:num w:numId="24" w16cid:durableId="811170514">
    <w:abstractNumId w:val="25"/>
  </w:num>
  <w:num w:numId="25" w16cid:durableId="1863857989">
    <w:abstractNumId w:val="17"/>
  </w:num>
  <w:num w:numId="26" w16cid:durableId="1575817590">
    <w:abstractNumId w:val="27"/>
  </w:num>
  <w:num w:numId="27" w16cid:durableId="531261867">
    <w:abstractNumId w:val="13"/>
  </w:num>
  <w:num w:numId="28" w16cid:durableId="458031765">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14A"/>
    <w:rsid w:val="00000684"/>
    <w:rsid w:val="000211B8"/>
    <w:rsid w:val="00021B94"/>
    <w:rsid w:val="00022AE7"/>
    <w:rsid w:val="0003140D"/>
    <w:rsid w:val="000315A3"/>
    <w:rsid w:val="00032DA6"/>
    <w:rsid w:val="00036C7E"/>
    <w:rsid w:val="00041CD7"/>
    <w:rsid w:val="00053102"/>
    <w:rsid w:val="00054D99"/>
    <w:rsid w:val="0005515E"/>
    <w:rsid w:val="000643A4"/>
    <w:rsid w:val="00082032"/>
    <w:rsid w:val="00086A5E"/>
    <w:rsid w:val="00092E55"/>
    <w:rsid w:val="0009359E"/>
    <w:rsid w:val="00094D4E"/>
    <w:rsid w:val="00095A62"/>
    <w:rsid w:val="000A0225"/>
    <w:rsid w:val="000A1F83"/>
    <w:rsid w:val="000A441B"/>
    <w:rsid w:val="000B0B4E"/>
    <w:rsid w:val="000B3AAC"/>
    <w:rsid w:val="000B496B"/>
    <w:rsid w:val="000E0B98"/>
    <w:rsid w:val="000E1A1D"/>
    <w:rsid w:val="000F4F8B"/>
    <w:rsid w:val="00102DC3"/>
    <w:rsid w:val="001113DC"/>
    <w:rsid w:val="001116D6"/>
    <w:rsid w:val="00114F6B"/>
    <w:rsid w:val="0011698F"/>
    <w:rsid w:val="00117598"/>
    <w:rsid w:val="00121868"/>
    <w:rsid w:val="001246A9"/>
    <w:rsid w:val="00126612"/>
    <w:rsid w:val="0012662B"/>
    <w:rsid w:val="00127647"/>
    <w:rsid w:val="00127CDA"/>
    <w:rsid w:val="00131625"/>
    <w:rsid w:val="0013383D"/>
    <w:rsid w:val="00137EE0"/>
    <w:rsid w:val="00146AA7"/>
    <w:rsid w:val="00151E6A"/>
    <w:rsid w:val="00156EF8"/>
    <w:rsid w:val="00164393"/>
    <w:rsid w:val="001667B0"/>
    <w:rsid w:val="001679C8"/>
    <w:rsid w:val="001851FB"/>
    <w:rsid w:val="001947E6"/>
    <w:rsid w:val="0019690B"/>
    <w:rsid w:val="00196CD1"/>
    <w:rsid w:val="001B0827"/>
    <w:rsid w:val="001B345A"/>
    <w:rsid w:val="001C3348"/>
    <w:rsid w:val="001D5CE4"/>
    <w:rsid w:val="001F0517"/>
    <w:rsid w:val="001F2624"/>
    <w:rsid w:val="00213C23"/>
    <w:rsid w:val="00217D5D"/>
    <w:rsid w:val="00230C8D"/>
    <w:rsid w:val="0023787D"/>
    <w:rsid w:val="00244747"/>
    <w:rsid w:val="0024655C"/>
    <w:rsid w:val="00256D8A"/>
    <w:rsid w:val="00280FCC"/>
    <w:rsid w:val="00283C26"/>
    <w:rsid w:val="00290C29"/>
    <w:rsid w:val="00291A56"/>
    <w:rsid w:val="00293AE0"/>
    <w:rsid w:val="00297166"/>
    <w:rsid w:val="002A03E6"/>
    <w:rsid w:val="002A6E34"/>
    <w:rsid w:val="002B0C15"/>
    <w:rsid w:val="002B1645"/>
    <w:rsid w:val="002B406E"/>
    <w:rsid w:val="002D0AF0"/>
    <w:rsid w:val="002D600B"/>
    <w:rsid w:val="002D6AB2"/>
    <w:rsid w:val="002E2E82"/>
    <w:rsid w:val="002E3B17"/>
    <w:rsid w:val="002E4323"/>
    <w:rsid w:val="002E52B1"/>
    <w:rsid w:val="002F3173"/>
    <w:rsid w:val="002F4849"/>
    <w:rsid w:val="002F6F3A"/>
    <w:rsid w:val="0030191C"/>
    <w:rsid w:val="0030492A"/>
    <w:rsid w:val="00307FC0"/>
    <w:rsid w:val="003118FC"/>
    <w:rsid w:val="00314334"/>
    <w:rsid w:val="0031473D"/>
    <w:rsid w:val="00325551"/>
    <w:rsid w:val="00334B39"/>
    <w:rsid w:val="00342C43"/>
    <w:rsid w:val="00344EC0"/>
    <w:rsid w:val="003518F7"/>
    <w:rsid w:val="0035461F"/>
    <w:rsid w:val="00355D8D"/>
    <w:rsid w:val="0036720E"/>
    <w:rsid w:val="00371E0B"/>
    <w:rsid w:val="00375E6F"/>
    <w:rsid w:val="003809FA"/>
    <w:rsid w:val="0038456B"/>
    <w:rsid w:val="00397116"/>
    <w:rsid w:val="003A25FF"/>
    <w:rsid w:val="003B4DEF"/>
    <w:rsid w:val="003C0624"/>
    <w:rsid w:val="003C1800"/>
    <w:rsid w:val="003C2964"/>
    <w:rsid w:val="003C2CC4"/>
    <w:rsid w:val="003D6605"/>
    <w:rsid w:val="003F174D"/>
    <w:rsid w:val="003F4EEE"/>
    <w:rsid w:val="00400553"/>
    <w:rsid w:val="00402995"/>
    <w:rsid w:val="00402E46"/>
    <w:rsid w:val="0040468D"/>
    <w:rsid w:val="00407FAC"/>
    <w:rsid w:val="00410B6C"/>
    <w:rsid w:val="00426DDB"/>
    <w:rsid w:val="00436DD9"/>
    <w:rsid w:val="00445DC2"/>
    <w:rsid w:val="00450EF9"/>
    <w:rsid w:val="004620A8"/>
    <w:rsid w:val="00465747"/>
    <w:rsid w:val="0046714A"/>
    <w:rsid w:val="00467F8A"/>
    <w:rsid w:val="00474445"/>
    <w:rsid w:val="004867F5"/>
    <w:rsid w:val="00486841"/>
    <w:rsid w:val="00490743"/>
    <w:rsid w:val="00491F09"/>
    <w:rsid w:val="0049223F"/>
    <w:rsid w:val="00492EF3"/>
    <w:rsid w:val="004A4098"/>
    <w:rsid w:val="004A64D5"/>
    <w:rsid w:val="004C3BC0"/>
    <w:rsid w:val="004C5405"/>
    <w:rsid w:val="004D7399"/>
    <w:rsid w:val="004E67EA"/>
    <w:rsid w:val="00500C07"/>
    <w:rsid w:val="005036DC"/>
    <w:rsid w:val="00503EC8"/>
    <w:rsid w:val="00505E4D"/>
    <w:rsid w:val="00513BCF"/>
    <w:rsid w:val="005172CB"/>
    <w:rsid w:val="00523B67"/>
    <w:rsid w:val="00524F30"/>
    <w:rsid w:val="0053545D"/>
    <w:rsid w:val="00544D8B"/>
    <w:rsid w:val="005462EF"/>
    <w:rsid w:val="005474FD"/>
    <w:rsid w:val="00547D6B"/>
    <w:rsid w:val="0055001F"/>
    <w:rsid w:val="005527CA"/>
    <w:rsid w:val="00563E8B"/>
    <w:rsid w:val="00570D39"/>
    <w:rsid w:val="0057163E"/>
    <w:rsid w:val="00575CD1"/>
    <w:rsid w:val="00580D77"/>
    <w:rsid w:val="005820D6"/>
    <w:rsid w:val="00582938"/>
    <w:rsid w:val="00584238"/>
    <w:rsid w:val="005853BE"/>
    <w:rsid w:val="00587DF8"/>
    <w:rsid w:val="0059351C"/>
    <w:rsid w:val="005945CF"/>
    <w:rsid w:val="005A4987"/>
    <w:rsid w:val="005A7CE5"/>
    <w:rsid w:val="005B0BBC"/>
    <w:rsid w:val="005B3143"/>
    <w:rsid w:val="005B3A1D"/>
    <w:rsid w:val="005B3A93"/>
    <w:rsid w:val="005B55E0"/>
    <w:rsid w:val="005C16F9"/>
    <w:rsid w:val="005C4BBC"/>
    <w:rsid w:val="005C65BA"/>
    <w:rsid w:val="005D04DE"/>
    <w:rsid w:val="005E07A3"/>
    <w:rsid w:val="005E0F21"/>
    <w:rsid w:val="005E37AE"/>
    <w:rsid w:val="005E5E6B"/>
    <w:rsid w:val="005E7158"/>
    <w:rsid w:val="005F4FA0"/>
    <w:rsid w:val="005F6343"/>
    <w:rsid w:val="006002C4"/>
    <w:rsid w:val="006150F3"/>
    <w:rsid w:val="006176E2"/>
    <w:rsid w:val="00626D0B"/>
    <w:rsid w:val="006421B9"/>
    <w:rsid w:val="0064348E"/>
    <w:rsid w:val="00646DE4"/>
    <w:rsid w:val="00653A9E"/>
    <w:rsid w:val="006557B9"/>
    <w:rsid w:val="00661414"/>
    <w:rsid w:val="00662C2A"/>
    <w:rsid w:val="00666093"/>
    <w:rsid w:val="00675062"/>
    <w:rsid w:val="00682E24"/>
    <w:rsid w:val="00686401"/>
    <w:rsid w:val="00696EE8"/>
    <w:rsid w:val="006A1E3E"/>
    <w:rsid w:val="006A2EAE"/>
    <w:rsid w:val="006B0F36"/>
    <w:rsid w:val="006B6480"/>
    <w:rsid w:val="006B71DB"/>
    <w:rsid w:val="006C4586"/>
    <w:rsid w:val="006D7377"/>
    <w:rsid w:val="006E72C6"/>
    <w:rsid w:val="006E773C"/>
    <w:rsid w:val="006F47D9"/>
    <w:rsid w:val="006F53FA"/>
    <w:rsid w:val="00701606"/>
    <w:rsid w:val="00704BCC"/>
    <w:rsid w:val="0072324B"/>
    <w:rsid w:val="007418D7"/>
    <w:rsid w:val="00751E53"/>
    <w:rsid w:val="00757F03"/>
    <w:rsid w:val="007729CA"/>
    <w:rsid w:val="00773FF0"/>
    <w:rsid w:val="00782C34"/>
    <w:rsid w:val="00782EFA"/>
    <w:rsid w:val="007871B9"/>
    <w:rsid w:val="007A29F9"/>
    <w:rsid w:val="007A7A66"/>
    <w:rsid w:val="007A7B8C"/>
    <w:rsid w:val="007C1B8B"/>
    <w:rsid w:val="007C35B6"/>
    <w:rsid w:val="007D127D"/>
    <w:rsid w:val="007D3E33"/>
    <w:rsid w:val="007D65E8"/>
    <w:rsid w:val="007E342C"/>
    <w:rsid w:val="007E7431"/>
    <w:rsid w:val="007F1A6A"/>
    <w:rsid w:val="007F3CF6"/>
    <w:rsid w:val="007F696C"/>
    <w:rsid w:val="008055A7"/>
    <w:rsid w:val="00805A16"/>
    <w:rsid w:val="008067C0"/>
    <w:rsid w:val="00811F9A"/>
    <w:rsid w:val="00816B3B"/>
    <w:rsid w:val="00817CA9"/>
    <w:rsid w:val="00831844"/>
    <w:rsid w:val="00835563"/>
    <w:rsid w:val="00846511"/>
    <w:rsid w:val="0084653F"/>
    <w:rsid w:val="00851355"/>
    <w:rsid w:val="00853D9B"/>
    <w:rsid w:val="00864C4F"/>
    <w:rsid w:val="0086623B"/>
    <w:rsid w:val="00866F38"/>
    <w:rsid w:val="008732DB"/>
    <w:rsid w:val="00874414"/>
    <w:rsid w:val="00875FCC"/>
    <w:rsid w:val="00887DE0"/>
    <w:rsid w:val="0089070E"/>
    <w:rsid w:val="00896637"/>
    <w:rsid w:val="008B2561"/>
    <w:rsid w:val="008B553C"/>
    <w:rsid w:val="008D3384"/>
    <w:rsid w:val="008D484C"/>
    <w:rsid w:val="008D5066"/>
    <w:rsid w:val="008D6DBB"/>
    <w:rsid w:val="008E0A75"/>
    <w:rsid w:val="008E2360"/>
    <w:rsid w:val="008F2455"/>
    <w:rsid w:val="008F4B80"/>
    <w:rsid w:val="008F4E4D"/>
    <w:rsid w:val="008F60DC"/>
    <w:rsid w:val="00903FAD"/>
    <w:rsid w:val="00906A1B"/>
    <w:rsid w:val="00907565"/>
    <w:rsid w:val="00921AC9"/>
    <w:rsid w:val="00921D2B"/>
    <w:rsid w:val="009270BE"/>
    <w:rsid w:val="00927CE5"/>
    <w:rsid w:val="00932EE5"/>
    <w:rsid w:val="00942A5B"/>
    <w:rsid w:val="00945A79"/>
    <w:rsid w:val="00946C91"/>
    <w:rsid w:val="00952F5C"/>
    <w:rsid w:val="00954170"/>
    <w:rsid w:val="0095784F"/>
    <w:rsid w:val="00967418"/>
    <w:rsid w:val="00970226"/>
    <w:rsid w:val="0097197A"/>
    <w:rsid w:val="00974ECD"/>
    <w:rsid w:val="009777C9"/>
    <w:rsid w:val="00983A82"/>
    <w:rsid w:val="00992680"/>
    <w:rsid w:val="00992B22"/>
    <w:rsid w:val="00996548"/>
    <w:rsid w:val="009B1F14"/>
    <w:rsid w:val="009B5DA9"/>
    <w:rsid w:val="009C063D"/>
    <w:rsid w:val="009C248E"/>
    <w:rsid w:val="009D0C45"/>
    <w:rsid w:val="009D59F8"/>
    <w:rsid w:val="009E048A"/>
    <w:rsid w:val="009E0CA3"/>
    <w:rsid w:val="009E1FEF"/>
    <w:rsid w:val="009E4195"/>
    <w:rsid w:val="009F0873"/>
    <w:rsid w:val="00A0058B"/>
    <w:rsid w:val="00A137E2"/>
    <w:rsid w:val="00A152F3"/>
    <w:rsid w:val="00A20226"/>
    <w:rsid w:val="00A42574"/>
    <w:rsid w:val="00A43DB4"/>
    <w:rsid w:val="00A449FC"/>
    <w:rsid w:val="00A461EA"/>
    <w:rsid w:val="00A46E44"/>
    <w:rsid w:val="00A5165F"/>
    <w:rsid w:val="00A52192"/>
    <w:rsid w:val="00A541EB"/>
    <w:rsid w:val="00A54516"/>
    <w:rsid w:val="00A57C13"/>
    <w:rsid w:val="00A61864"/>
    <w:rsid w:val="00A63F98"/>
    <w:rsid w:val="00A67205"/>
    <w:rsid w:val="00A77291"/>
    <w:rsid w:val="00A8145B"/>
    <w:rsid w:val="00A8605C"/>
    <w:rsid w:val="00A9543F"/>
    <w:rsid w:val="00A9561E"/>
    <w:rsid w:val="00AB0B70"/>
    <w:rsid w:val="00AB2888"/>
    <w:rsid w:val="00AB6EA8"/>
    <w:rsid w:val="00AC1B1A"/>
    <w:rsid w:val="00AC6E30"/>
    <w:rsid w:val="00AD0B7B"/>
    <w:rsid w:val="00AE0C0A"/>
    <w:rsid w:val="00AE78C0"/>
    <w:rsid w:val="00AF3996"/>
    <w:rsid w:val="00AF76AC"/>
    <w:rsid w:val="00B04F4A"/>
    <w:rsid w:val="00B12B39"/>
    <w:rsid w:val="00B16039"/>
    <w:rsid w:val="00B27339"/>
    <w:rsid w:val="00B31462"/>
    <w:rsid w:val="00B40CDD"/>
    <w:rsid w:val="00B468AB"/>
    <w:rsid w:val="00B52431"/>
    <w:rsid w:val="00B5611A"/>
    <w:rsid w:val="00B66D9A"/>
    <w:rsid w:val="00B721DF"/>
    <w:rsid w:val="00B80823"/>
    <w:rsid w:val="00B83847"/>
    <w:rsid w:val="00B9015F"/>
    <w:rsid w:val="00BA0619"/>
    <w:rsid w:val="00BA08B7"/>
    <w:rsid w:val="00BA6030"/>
    <w:rsid w:val="00BB2EE6"/>
    <w:rsid w:val="00BB64BE"/>
    <w:rsid w:val="00BB6CD7"/>
    <w:rsid w:val="00BC5303"/>
    <w:rsid w:val="00BC7C39"/>
    <w:rsid w:val="00BD4CDE"/>
    <w:rsid w:val="00BD5B1B"/>
    <w:rsid w:val="00BE1FBD"/>
    <w:rsid w:val="00BE3B96"/>
    <w:rsid w:val="00BE513F"/>
    <w:rsid w:val="00BE6EFC"/>
    <w:rsid w:val="00BF25EF"/>
    <w:rsid w:val="00C021BE"/>
    <w:rsid w:val="00C04619"/>
    <w:rsid w:val="00C04646"/>
    <w:rsid w:val="00C06DBF"/>
    <w:rsid w:val="00C1025B"/>
    <w:rsid w:val="00C20F8D"/>
    <w:rsid w:val="00C210EF"/>
    <w:rsid w:val="00C24940"/>
    <w:rsid w:val="00C27A16"/>
    <w:rsid w:val="00C3131D"/>
    <w:rsid w:val="00C36824"/>
    <w:rsid w:val="00C42563"/>
    <w:rsid w:val="00C47E97"/>
    <w:rsid w:val="00C52198"/>
    <w:rsid w:val="00C54C3E"/>
    <w:rsid w:val="00C551BE"/>
    <w:rsid w:val="00C6058D"/>
    <w:rsid w:val="00C74058"/>
    <w:rsid w:val="00C7735A"/>
    <w:rsid w:val="00C862A6"/>
    <w:rsid w:val="00C92550"/>
    <w:rsid w:val="00CA0435"/>
    <w:rsid w:val="00CA371C"/>
    <w:rsid w:val="00CA4C92"/>
    <w:rsid w:val="00CA7B43"/>
    <w:rsid w:val="00CB4786"/>
    <w:rsid w:val="00CB539A"/>
    <w:rsid w:val="00CB6D93"/>
    <w:rsid w:val="00CB70AB"/>
    <w:rsid w:val="00CB7A42"/>
    <w:rsid w:val="00CC2928"/>
    <w:rsid w:val="00CC411D"/>
    <w:rsid w:val="00CD0A72"/>
    <w:rsid w:val="00CD62D5"/>
    <w:rsid w:val="00CF19ED"/>
    <w:rsid w:val="00CF3239"/>
    <w:rsid w:val="00CF6251"/>
    <w:rsid w:val="00D05DB0"/>
    <w:rsid w:val="00D067BE"/>
    <w:rsid w:val="00D13BCE"/>
    <w:rsid w:val="00D143F2"/>
    <w:rsid w:val="00D242FE"/>
    <w:rsid w:val="00D25244"/>
    <w:rsid w:val="00D4045B"/>
    <w:rsid w:val="00D440AE"/>
    <w:rsid w:val="00D46224"/>
    <w:rsid w:val="00D64011"/>
    <w:rsid w:val="00D71E6A"/>
    <w:rsid w:val="00D73173"/>
    <w:rsid w:val="00D77FA4"/>
    <w:rsid w:val="00D80524"/>
    <w:rsid w:val="00D83E6F"/>
    <w:rsid w:val="00D86EFD"/>
    <w:rsid w:val="00D907D0"/>
    <w:rsid w:val="00D9347F"/>
    <w:rsid w:val="00DA20C9"/>
    <w:rsid w:val="00DA353B"/>
    <w:rsid w:val="00DA7700"/>
    <w:rsid w:val="00DC0EB2"/>
    <w:rsid w:val="00DD1429"/>
    <w:rsid w:val="00DD356B"/>
    <w:rsid w:val="00DD5892"/>
    <w:rsid w:val="00DF1014"/>
    <w:rsid w:val="00DF40CA"/>
    <w:rsid w:val="00E17BEB"/>
    <w:rsid w:val="00E209AC"/>
    <w:rsid w:val="00E22AAB"/>
    <w:rsid w:val="00E27AC8"/>
    <w:rsid w:val="00E3465E"/>
    <w:rsid w:val="00E447F5"/>
    <w:rsid w:val="00E44FF0"/>
    <w:rsid w:val="00E53536"/>
    <w:rsid w:val="00E567D0"/>
    <w:rsid w:val="00E6100C"/>
    <w:rsid w:val="00E667B0"/>
    <w:rsid w:val="00E72FF0"/>
    <w:rsid w:val="00E7564D"/>
    <w:rsid w:val="00E76E75"/>
    <w:rsid w:val="00E7780B"/>
    <w:rsid w:val="00E871F6"/>
    <w:rsid w:val="00E95E1F"/>
    <w:rsid w:val="00E960E2"/>
    <w:rsid w:val="00EA1263"/>
    <w:rsid w:val="00EA2172"/>
    <w:rsid w:val="00EA5461"/>
    <w:rsid w:val="00EA6F15"/>
    <w:rsid w:val="00EB0907"/>
    <w:rsid w:val="00EB52CA"/>
    <w:rsid w:val="00EB54D0"/>
    <w:rsid w:val="00EC0B7A"/>
    <w:rsid w:val="00EC64EF"/>
    <w:rsid w:val="00ED0B24"/>
    <w:rsid w:val="00ED1140"/>
    <w:rsid w:val="00ED42E3"/>
    <w:rsid w:val="00ED7DC9"/>
    <w:rsid w:val="00EE6597"/>
    <w:rsid w:val="00EF4271"/>
    <w:rsid w:val="00F00752"/>
    <w:rsid w:val="00F00FF5"/>
    <w:rsid w:val="00F051CF"/>
    <w:rsid w:val="00F071E6"/>
    <w:rsid w:val="00F32209"/>
    <w:rsid w:val="00F32CFD"/>
    <w:rsid w:val="00F34C89"/>
    <w:rsid w:val="00F37B31"/>
    <w:rsid w:val="00F418E8"/>
    <w:rsid w:val="00F41E5F"/>
    <w:rsid w:val="00F45815"/>
    <w:rsid w:val="00F475FD"/>
    <w:rsid w:val="00F53715"/>
    <w:rsid w:val="00F53C57"/>
    <w:rsid w:val="00F65A65"/>
    <w:rsid w:val="00F74116"/>
    <w:rsid w:val="00F81F0A"/>
    <w:rsid w:val="00F956A1"/>
    <w:rsid w:val="00FB0038"/>
    <w:rsid w:val="00FB13FE"/>
    <w:rsid w:val="00FB5430"/>
    <w:rsid w:val="00FB609B"/>
    <w:rsid w:val="00FC1BCC"/>
    <w:rsid w:val="00FC5177"/>
    <w:rsid w:val="00FC5B48"/>
    <w:rsid w:val="00FD31F2"/>
    <w:rsid w:val="00FD3301"/>
    <w:rsid w:val="00FD38F9"/>
    <w:rsid w:val="00FD7163"/>
    <w:rsid w:val="00FE38AC"/>
    <w:rsid w:val="00FE5657"/>
    <w:rsid w:val="00FF61E0"/>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642D66"/>
  <w15:docId w15:val="{F07CFAE4-B45F-4AFF-8D91-C8B264E48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048A"/>
    <w:rPr>
      <w:rFonts w:ascii="Arial MT" w:eastAsia="Arial MT" w:hAnsi="Arial MT" w:cs="Arial MT"/>
      <w:lang w:val="pt-PT"/>
    </w:rPr>
  </w:style>
  <w:style w:type="paragraph" w:styleId="Ttulo1">
    <w:name w:val="heading 1"/>
    <w:aliases w:val="TITULO 1"/>
    <w:basedOn w:val="Normal"/>
    <w:link w:val="Ttulo1Carter"/>
    <w:uiPriority w:val="9"/>
    <w:qFormat/>
    <w:pPr>
      <w:ind w:left="810" w:hanging="493"/>
      <w:outlineLvl w:val="0"/>
    </w:pPr>
    <w:rPr>
      <w:rFonts w:ascii="Arial" w:eastAsia="Arial" w:hAnsi="Arial" w:cs="Arial"/>
      <w:b/>
      <w:bCs/>
      <w:sz w:val="24"/>
      <w:szCs w:val="24"/>
    </w:rPr>
  </w:style>
  <w:style w:type="paragraph" w:styleId="Ttulo2">
    <w:name w:val="heading 2"/>
    <w:basedOn w:val="Normal"/>
    <w:next w:val="texto0"/>
    <w:link w:val="Ttulo2Carter"/>
    <w:autoRedefine/>
    <w:uiPriority w:val="9"/>
    <w:qFormat/>
    <w:rsid w:val="008067C0"/>
    <w:pPr>
      <w:keepNext/>
      <w:widowControl/>
      <w:numPr>
        <w:ilvl w:val="1"/>
        <w:numId w:val="26"/>
      </w:numPr>
      <w:autoSpaceDE/>
      <w:autoSpaceDN/>
      <w:spacing w:before="240" w:line="360" w:lineRule="auto"/>
      <w:ind w:left="0" w:firstLine="0"/>
      <w:jc w:val="both"/>
      <w:outlineLvl w:val="1"/>
    </w:pPr>
    <w:rPr>
      <w:rFonts w:ascii="Arial" w:eastAsia="Arial" w:hAnsi="Arial" w:cs="Arial"/>
      <w:b/>
      <w:snapToGrid w:val="0"/>
      <w:sz w:val="24"/>
      <w:szCs w:val="24"/>
      <w:shd w:val="clear" w:color="auto" w:fill="FFFFFF"/>
      <w:lang w:eastAsia="pt-BR"/>
    </w:rPr>
  </w:style>
  <w:style w:type="paragraph" w:styleId="Ttulo3">
    <w:name w:val="heading 3"/>
    <w:basedOn w:val="Normal"/>
    <w:next w:val="texto0"/>
    <w:link w:val="Ttulo3Carter"/>
    <w:uiPriority w:val="9"/>
    <w:qFormat/>
    <w:rsid w:val="000A0225"/>
    <w:pPr>
      <w:keepNext/>
      <w:widowControl/>
      <w:tabs>
        <w:tab w:val="num" w:pos="720"/>
      </w:tabs>
      <w:autoSpaceDE/>
      <w:autoSpaceDN/>
      <w:spacing w:before="480" w:after="480" w:line="480" w:lineRule="auto"/>
      <w:ind w:left="720" w:hanging="720"/>
      <w:outlineLvl w:val="2"/>
    </w:pPr>
    <w:rPr>
      <w:rFonts w:ascii="Times New Roman" w:eastAsia="Times New Roman" w:hAnsi="Times New Roman" w:cs="Times New Roman"/>
      <w:iCs/>
      <w:sz w:val="24"/>
      <w:szCs w:val="20"/>
      <w:lang w:val="pt-BR" w:eastAsia="pt-BR"/>
    </w:rPr>
  </w:style>
  <w:style w:type="paragraph" w:styleId="Ttulo4">
    <w:name w:val="heading 4"/>
    <w:basedOn w:val="Normal"/>
    <w:next w:val="Normal"/>
    <w:link w:val="Ttulo4Carter"/>
    <w:uiPriority w:val="9"/>
    <w:qFormat/>
    <w:rsid w:val="000A0225"/>
    <w:pPr>
      <w:keepNext/>
      <w:widowControl/>
      <w:tabs>
        <w:tab w:val="left" w:pos="0"/>
        <w:tab w:val="num" w:pos="864"/>
      </w:tabs>
      <w:autoSpaceDE/>
      <w:autoSpaceDN/>
      <w:spacing w:before="120" w:after="120"/>
      <w:ind w:left="864" w:hanging="864"/>
      <w:jc w:val="both"/>
      <w:outlineLvl w:val="3"/>
    </w:pPr>
    <w:rPr>
      <w:rFonts w:ascii="Times New Roman" w:eastAsia="Times New Roman" w:hAnsi="Times New Roman" w:cs="Times New Roman"/>
      <w:sz w:val="24"/>
      <w:szCs w:val="20"/>
      <w:lang w:val="pt-BR" w:eastAsia="pt-BR"/>
    </w:rPr>
  </w:style>
  <w:style w:type="paragraph" w:styleId="Ttulo5">
    <w:name w:val="heading 5"/>
    <w:basedOn w:val="Normal"/>
    <w:next w:val="Normal"/>
    <w:link w:val="Ttulo5Carter"/>
    <w:uiPriority w:val="9"/>
    <w:qFormat/>
    <w:rsid w:val="000A0225"/>
    <w:pPr>
      <w:keepNext/>
      <w:widowControl/>
      <w:tabs>
        <w:tab w:val="left" w:pos="0"/>
        <w:tab w:val="num" w:pos="1008"/>
      </w:tabs>
      <w:autoSpaceDE/>
      <w:autoSpaceDN/>
      <w:ind w:left="1008" w:hanging="1008"/>
      <w:jc w:val="right"/>
      <w:outlineLvl w:val="4"/>
    </w:pPr>
    <w:rPr>
      <w:rFonts w:ascii="Times New Roman" w:eastAsia="Times New Roman" w:hAnsi="Times New Roman" w:cs="Times New Roman"/>
      <w:b/>
      <w:sz w:val="24"/>
      <w:szCs w:val="20"/>
      <w:lang w:val="pt-BR" w:eastAsia="pt-BR"/>
    </w:rPr>
  </w:style>
  <w:style w:type="paragraph" w:styleId="Ttulo6">
    <w:name w:val="heading 6"/>
    <w:basedOn w:val="Normal"/>
    <w:next w:val="Normal"/>
    <w:link w:val="Ttulo6Carter"/>
    <w:uiPriority w:val="9"/>
    <w:qFormat/>
    <w:rsid w:val="000A0225"/>
    <w:pPr>
      <w:keepNext/>
      <w:widowControl/>
      <w:tabs>
        <w:tab w:val="left" w:pos="164"/>
        <w:tab w:val="left" w:pos="873"/>
        <w:tab w:val="num" w:pos="1152"/>
      </w:tabs>
      <w:autoSpaceDE/>
      <w:autoSpaceDN/>
      <w:spacing w:line="360" w:lineRule="auto"/>
      <w:ind w:left="1152" w:hanging="1152"/>
      <w:jc w:val="center"/>
      <w:outlineLvl w:val="5"/>
    </w:pPr>
    <w:rPr>
      <w:rFonts w:ascii="Times New Roman" w:eastAsia="Times New Roman" w:hAnsi="Times New Roman" w:cs="Times New Roman"/>
      <w:sz w:val="24"/>
      <w:szCs w:val="20"/>
      <w:lang w:val="pt-BR" w:eastAsia="pt-BR"/>
    </w:rPr>
  </w:style>
  <w:style w:type="paragraph" w:styleId="Ttulo7">
    <w:name w:val="heading 7"/>
    <w:basedOn w:val="Normal"/>
    <w:next w:val="Normal"/>
    <w:link w:val="Ttulo7Carter"/>
    <w:uiPriority w:val="9"/>
    <w:qFormat/>
    <w:rsid w:val="000A0225"/>
    <w:pPr>
      <w:keepNext/>
      <w:widowControl/>
      <w:tabs>
        <w:tab w:val="left" w:pos="164"/>
        <w:tab w:val="left" w:pos="873"/>
        <w:tab w:val="num" w:pos="1296"/>
      </w:tabs>
      <w:autoSpaceDE/>
      <w:autoSpaceDN/>
      <w:spacing w:line="360" w:lineRule="auto"/>
      <w:ind w:left="1296" w:hanging="1296"/>
      <w:jc w:val="center"/>
      <w:outlineLvl w:val="6"/>
    </w:pPr>
    <w:rPr>
      <w:rFonts w:ascii="Times New Roman" w:eastAsia="Times New Roman" w:hAnsi="Times New Roman" w:cs="Times New Roman"/>
      <w:b/>
      <w:color w:val="FFFFFF"/>
      <w:sz w:val="24"/>
      <w:szCs w:val="20"/>
      <w:lang w:val="pt-BR" w:eastAsia="pt-BR"/>
    </w:rPr>
  </w:style>
  <w:style w:type="paragraph" w:styleId="Ttulo8">
    <w:name w:val="heading 8"/>
    <w:basedOn w:val="Normal"/>
    <w:next w:val="Normal"/>
    <w:link w:val="Ttulo8Carter"/>
    <w:uiPriority w:val="9"/>
    <w:qFormat/>
    <w:rsid w:val="000A0225"/>
    <w:pPr>
      <w:keepNext/>
      <w:widowControl/>
      <w:tabs>
        <w:tab w:val="left" w:pos="164"/>
        <w:tab w:val="left" w:pos="873"/>
        <w:tab w:val="num" w:pos="1440"/>
      </w:tabs>
      <w:autoSpaceDE/>
      <w:autoSpaceDN/>
      <w:spacing w:line="360" w:lineRule="auto"/>
      <w:ind w:left="1440" w:hanging="1440"/>
      <w:jc w:val="center"/>
      <w:outlineLvl w:val="7"/>
    </w:pPr>
    <w:rPr>
      <w:rFonts w:ascii="Times New Roman" w:eastAsia="Times New Roman" w:hAnsi="Times New Roman" w:cs="Times New Roman"/>
      <w:b/>
      <w:sz w:val="24"/>
      <w:szCs w:val="20"/>
      <w:lang w:val="pt-BR" w:eastAsia="pt-BR"/>
    </w:rPr>
  </w:style>
  <w:style w:type="paragraph" w:styleId="Ttulo9">
    <w:name w:val="heading 9"/>
    <w:basedOn w:val="Normal"/>
    <w:next w:val="Normal"/>
    <w:link w:val="Ttulo9Carter"/>
    <w:uiPriority w:val="9"/>
    <w:qFormat/>
    <w:rsid w:val="000A0225"/>
    <w:pPr>
      <w:keepNext/>
      <w:widowControl/>
      <w:tabs>
        <w:tab w:val="left" w:pos="164"/>
        <w:tab w:val="left" w:pos="873"/>
        <w:tab w:val="num" w:pos="1584"/>
      </w:tabs>
      <w:autoSpaceDE/>
      <w:autoSpaceDN/>
      <w:spacing w:line="360" w:lineRule="auto"/>
      <w:ind w:left="1584" w:hanging="1584"/>
      <w:jc w:val="center"/>
      <w:outlineLvl w:val="8"/>
    </w:pPr>
    <w:rPr>
      <w:rFonts w:ascii="Times New Roman" w:eastAsia="Times New Roman" w:hAnsi="Times New Roman" w:cs="Times New Roman"/>
      <w:b/>
      <w:sz w:val="28"/>
      <w:szCs w:val="20"/>
      <w:lang w:val="pt-BR" w:eastAsia="pt-BR"/>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0">
    <w:name w:val="Table Normal_0"/>
    <w:uiPriority w:val="2"/>
    <w:unhideWhenUsed/>
    <w:qFormat/>
    <w:tblPr>
      <w:tblInd w:w="0" w:type="dxa"/>
      <w:tblCellMar>
        <w:top w:w="0" w:type="dxa"/>
        <w:left w:w="0" w:type="dxa"/>
        <w:bottom w:w="0" w:type="dxa"/>
        <w:right w:w="0" w:type="dxa"/>
      </w:tblCellMar>
    </w:tblPr>
  </w:style>
  <w:style w:type="paragraph" w:styleId="Corpodetexto">
    <w:name w:val="Body Text"/>
    <w:basedOn w:val="Normal"/>
    <w:link w:val="CorpodetextoCarter"/>
    <w:uiPriority w:val="1"/>
    <w:qFormat/>
    <w:rPr>
      <w:sz w:val="24"/>
      <w:szCs w:val="24"/>
    </w:rPr>
  </w:style>
  <w:style w:type="paragraph" w:styleId="PargrafodaLista">
    <w:name w:val="List Paragraph"/>
    <w:aliases w:val="Título das ilustrações"/>
    <w:basedOn w:val="Normal"/>
    <w:uiPriority w:val="34"/>
    <w:qFormat/>
    <w:pPr>
      <w:ind w:left="102" w:firstLine="707"/>
    </w:pPr>
  </w:style>
  <w:style w:type="paragraph" w:customStyle="1" w:styleId="TableParagraph">
    <w:name w:val="Table Paragraph"/>
    <w:basedOn w:val="Normal"/>
    <w:uiPriority w:val="1"/>
    <w:qFormat/>
  </w:style>
  <w:style w:type="paragraph" w:styleId="Cabealho">
    <w:name w:val="header"/>
    <w:aliases w:val="page-number"/>
    <w:basedOn w:val="Normal"/>
    <w:link w:val="CabealhoCarter"/>
    <w:uiPriority w:val="99"/>
    <w:unhideWhenUsed/>
    <w:qFormat/>
    <w:rsid w:val="007D3E33"/>
    <w:pPr>
      <w:tabs>
        <w:tab w:val="center" w:pos="4252"/>
        <w:tab w:val="right" w:pos="8504"/>
      </w:tabs>
    </w:pPr>
  </w:style>
  <w:style w:type="character" w:customStyle="1" w:styleId="CabealhoCarter">
    <w:name w:val="Cabeçalho Caráter"/>
    <w:aliases w:val="page-number Caráter"/>
    <w:basedOn w:val="Tipodeletrapredefinidodopargrafo"/>
    <w:link w:val="Cabealho"/>
    <w:uiPriority w:val="99"/>
    <w:qFormat/>
    <w:rsid w:val="007D3E33"/>
    <w:rPr>
      <w:rFonts w:ascii="Arial MT" w:eastAsia="Arial MT" w:hAnsi="Arial MT" w:cs="Arial MT"/>
      <w:lang w:val="pt-PT"/>
    </w:rPr>
  </w:style>
  <w:style w:type="paragraph" w:styleId="Rodap">
    <w:name w:val="footer"/>
    <w:basedOn w:val="Normal"/>
    <w:link w:val="RodapCarter"/>
    <w:uiPriority w:val="99"/>
    <w:unhideWhenUsed/>
    <w:qFormat/>
    <w:rsid w:val="007D3E33"/>
    <w:pPr>
      <w:tabs>
        <w:tab w:val="center" w:pos="4252"/>
        <w:tab w:val="right" w:pos="8504"/>
      </w:tabs>
    </w:pPr>
  </w:style>
  <w:style w:type="character" w:customStyle="1" w:styleId="RodapCarter">
    <w:name w:val="Rodapé Caráter"/>
    <w:basedOn w:val="Tipodeletrapredefinidodopargrafo"/>
    <w:link w:val="Rodap"/>
    <w:uiPriority w:val="99"/>
    <w:qFormat/>
    <w:rsid w:val="007D3E33"/>
    <w:rPr>
      <w:rFonts w:ascii="Arial MT" w:eastAsia="Arial MT" w:hAnsi="Arial MT" w:cs="Arial MT"/>
      <w:lang w:val="pt-PT"/>
    </w:rPr>
  </w:style>
  <w:style w:type="paragraph" w:styleId="NormalWeb">
    <w:name w:val="Normal (Web)"/>
    <w:basedOn w:val="Normal"/>
    <w:uiPriority w:val="99"/>
    <w:unhideWhenUsed/>
    <w:qFormat/>
    <w:rsid w:val="002D0AF0"/>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styleId="Textodenotaderodap">
    <w:name w:val="footnote text"/>
    <w:aliases w:val="Char Char,Footnote Text Char Char Char Char,Footnote Text Char Char Char Char Char"/>
    <w:basedOn w:val="Normal"/>
    <w:link w:val="TextodenotaderodapCarter"/>
    <w:uiPriority w:val="99"/>
    <w:unhideWhenUsed/>
    <w:qFormat/>
    <w:rsid w:val="0009359E"/>
    <w:pPr>
      <w:widowControl/>
      <w:autoSpaceDE/>
      <w:autoSpaceDN/>
    </w:pPr>
    <w:rPr>
      <w:rFonts w:ascii="Times New Roman" w:eastAsia="Times New Roman" w:hAnsi="Times New Roman" w:cs="Times New Roman"/>
      <w:sz w:val="20"/>
      <w:szCs w:val="20"/>
      <w:lang w:val="pt-BR" w:eastAsia="pt-BR"/>
    </w:rPr>
  </w:style>
  <w:style w:type="character" w:customStyle="1" w:styleId="TextodenotaderodapCarter">
    <w:name w:val="Texto de nota de rodapé Caráter"/>
    <w:aliases w:val="Char Char Caráter,Footnote Text Char Char Char Char Caráter,Footnote Text Char Char Char Char Char Caráter"/>
    <w:basedOn w:val="Tipodeletrapredefinidodopargrafo"/>
    <w:link w:val="Textodenotaderodap"/>
    <w:uiPriority w:val="99"/>
    <w:qFormat/>
    <w:rsid w:val="0009359E"/>
    <w:rPr>
      <w:rFonts w:ascii="Times New Roman" w:eastAsia="Times New Roman" w:hAnsi="Times New Roman" w:cs="Times New Roman"/>
      <w:sz w:val="20"/>
      <w:szCs w:val="20"/>
      <w:lang w:val="pt-BR" w:eastAsia="pt-BR"/>
    </w:rPr>
  </w:style>
  <w:style w:type="character" w:styleId="Refdenotaderodap">
    <w:name w:val="footnote reference"/>
    <w:basedOn w:val="Tipodeletrapredefinidodopargrafo"/>
    <w:uiPriority w:val="99"/>
    <w:unhideWhenUsed/>
    <w:rsid w:val="0009359E"/>
    <w:rPr>
      <w:vertAlign w:val="superscript"/>
    </w:rPr>
  </w:style>
  <w:style w:type="paragraph" w:styleId="Textodenotadefim">
    <w:name w:val="endnote text"/>
    <w:basedOn w:val="Normal"/>
    <w:link w:val="TextodenotadefimCarter"/>
    <w:uiPriority w:val="99"/>
    <w:unhideWhenUsed/>
    <w:rsid w:val="0009359E"/>
    <w:rPr>
      <w:sz w:val="20"/>
      <w:szCs w:val="20"/>
    </w:rPr>
  </w:style>
  <w:style w:type="character" w:customStyle="1" w:styleId="TextodenotadefimCarter">
    <w:name w:val="Texto de nota de fim Caráter"/>
    <w:basedOn w:val="Tipodeletrapredefinidodopargrafo"/>
    <w:link w:val="Textodenotadefim"/>
    <w:uiPriority w:val="99"/>
    <w:rsid w:val="0009359E"/>
    <w:rPr>
      <w:rFonts w:ascii="Arial MT" w:eastAsia="Arial MT" w:hAnsi="Arial MT" w:cs="Arial MT"/>
      <w:sz w:val="20"/>
      <w:szCs w:val="20"/>
      <w:lang w:val="pt-PT"/>
    </w:rPr>
  </w:style>
  <w:style w:type="character" w:styleId="Refdenotadefim">
    <w:name w:val="endnote reference"/>
    <w:basedOn w:val="Tipodeletrapredefinidodopargrafo"/>
    <w:uiPriority w:val="99"/>
    <w:unhideWhenUsed/>
    <w:rsid w:val="0009359E"/>
    <w:rPr>
      <w:vertAlign w:val="superscript"/>
    </w:rPr>
  </w:style>
  <w:style w:type="character" w:styleId="Forte">
    <w:name w:val="Strong"/>
    <w:basedOn w:val="Tipodeletrapredefinidodopargrafo"/>
    <w:uiPriority w:val="22"/>
    <w:qFormat/>
    <w:rsid w:val="00A46E44"/>
    <w:rPr>
      <w:b/>
      <w:bCs/>
    </w:rPr>
  </w:style>
  <w:style w:type="character" w:styleId="Hiperligao">
    <w:name w:val="Hyperlink"/>
    <w:basedOn w:val="Tipodeletrapredefinidodopargrafo"/>
    <w:uiPriority w:val="99"/>
    <w:unhideWhenUsed/>
    <w:qFormat/>
    <w:rsid w:val="00A46E44"/>
    <w:rPr>
      <w:color w:val="0000FF" w:themeColor="hyperlink"/>
      <w:u w:val="single"/>
    </w:rPr>
  </w:style>
  <w:style w:type="character" w:styleId="MenoNoResolvida">
    <w:name w:val="Unresolved Mention"/>
    <w:basedOn w:val="Tipodeletrapredefinidodopargrafo"/>
    <w:uiPriority w:val="99"/>
    <w:semiHidden/>
    <w:unhideWhenUsed/>
    <w:rsid w:val="005B3A93"/>
    <w:rPr>
      <w:color w:val="605E5C"/>
      <w:shd w:val="clear" w:color="auto" w:fill="E1DFDD"/>
    </w:rPr>
  </w:style>
  <w:style w:type="character" w:customStyle="1" w:styleId="Ttulo2Carter">
    <w:name w:val="Título 2 Caráter"/>
    <w:basedOn w:val="Tipodeletrapredefinidodopargrafo"/>
    <w:link w:val="Ttulo2"/>
    <w:uiPriority w:val="9"/>
    <w:rsid w:val="008067C0"/>
    <w:rPr>
      <w:rFonts w:ascii="Arial" w:eastAsia="Arial" w:hAnsi="Arial" w:cs="Arial"/>
      <w:b/>
      <w:snapToGrid w:val="0"/>
      <w:sz w:val="24"/>
      <w:szCs w:val="24"/>
      <w:lang w:val="pt-PT" w:eastAsia="pt-BR"/>
    </w:rPr>
  </w:style>
  <w:style w:type="character" w:customStyle="1" w:styleId="Ttulo3Carter">
    <w:name w:val="Título 3 Caráter"/>
    <w:basedOn w:val="Tipodeletrapredefinidodopargrafo"/>
    <w:link w:val="Ttulo3"/>
    <w:uiPriority w:val="9"/>
    <w:rsid w:val="000A0225"/>
    <w:rPr>
      <w:rFonts w:ascii="Times New Roman" w:eastAsia="Times New Roman" w:hAnsi="Times New Roman" w:cs="Times New Roman"/>
      <w:iCs/>
      <w:sz w:val="24"/>
      <w:szCs w:val="20"/>
      <w:lang w:val="pt-BR" w:eastAsia="pt-BR"/>
    </w:rPr>
  </w:style>
  <w:style w:type="character" w:customStyle="1" w:styleId="Ttulo4Carter">
    <w:name w:val="Título 4 Caráter"/>
    <w:basedOn w:val="Tipodeletrapredefinidodopargrafo"/>
    <w:link w:val="Ttulo4"/>
    <w:uiPriority w:val="9"/>
    <w:rsid w:val="000A0225"/>
    <w:rPr>
      <w:rFonts w:ascii="Times New Roman" w:eastAsia="Times New Roman" w:hAnsi="Times New Roman" w:cs="Times New Roman"/>
      <w:sz w:val="24"/>
      <w:szCs w:val="20"/>
      <w:lang w:val="pt-BR" w:eastAsia="pt-BR"/>
    </w:rPr>
  </w:style>
  <w:style w:type="character" w:customStyle="1" w:styleId="Ttulo5Carter">
    <w:name w:val="Título 5 Caráter"/>
    <w:basedOn w:val="Tipodeletrapredefinidodopargrafo"/>
    <w:link w:val="Ttulo5"/>
    <w:uiPriority w:val="9"/>
    <w:rsid w:val="000A0225"/>
    <w:rPr>
      <w:rFonts w:ascii="Times New Roman" w:eastAsia="Times New Roman" w:hAnsi="Times New Roman" w:cs="Times New Roman"/>
      <w:b/>
      <w:sz w:val="24"/>
      <w:szCs w:val="20"/>
      <w:lang w:val="pt-BR" w:eastAsia="pt-BR"/>
    </w:rPr>
  </w:style>
  <w:style w:type="character" w:customStyle="1" w:styleId="Ttulo6Carter">
    <w:name w:val="Título 6 Caráter"/>
    <w:basedOn w:val="Tipodeletrapredefinidodopargrafo"/>
    <w:link w:val="Ttulo6"/>
    <w:uiPriority w:val="9"/>
    <w:rsid w:val="000A0225"/>
    <w:rPr>
      <w:rFonts w:ascii="Times New Roman" w:eastAsia="Times New Roman" w:hAnsi="Times New Roman" w:cs="Times New Roman"/>
      <w:sz w:val="24"/>
      <w:szCs w:val="20"/>
      <w:lang w:val="pt-BR" w:eastAsia="pt-BR"/>
    </w:rPr>
  </w:style>
  <w:style w:type="character" w:customStyle="1" w:styleId="Ttulo7Carter">
    <w:name w:val="Título 7 Caráter"/>
    <w:basedOn w:val="Tipodeletrapredefinidodopargrafo"/>
    <w:link w:val="Ttulo7"/>
    <w:uiPriority w:val="9"/>
    <w:rsid w:val="000A0225"/>
    <w:rPr>
      <w:rFonts w:ascii="Times New Roman" w:eastAsia="Times New Roman" w:hAnsi="Times New Roman" w:cs="Times New Roman"/>
      <w:b/>
      <w:color w:val="FFFFFF"/>
      <w:sz w:val="24"/>
      <w:szCs w:val="20"/>
      <w:lang w:val="pt-BR" w:eastAsia="pt-BR"/>
    </w:rPr>
  </w:style>
  <w:style w:type="character" w:customStyle="1" w:styleId="Ttulo8Carter">
    <w:name w:val="Título 8 Caráter"/>
    <w:basedOn w:val="Tipodeletrapredefinidodopargrafo"/>
    <w:link w:val="Ttulo8"/>
    <w:uiPriority w:val="9"/>
    <w:rsid w:val="000A0225"/>
    <w:rPr>
      <w:rFonts w:ascii="Times New Roman" w:eastAsia="Times New Roman" w:hAnsi="Times New Roman" w:cs="Times New Roman"/>
      <w:b/>
      <w:sz w:val="24"/>
      <w:szCs w:val="20"/>
      <w:lang w:val="pt-BR" w:eastAsia="pt-BR"/>
    </w:rPr>
  </w:style>
  <w:style w:type="character" w:customStyle="1" w:styleId="Ttulo9Carter">
    <w:name w:val="Título 9 Caráter"/>
    <w:basedOn w:val="Tipodeletrapredefinidodopargrafo"/>
    <w:link w:val="Ttulo9"/>
    <w:uiPriority w:val="9"/>
    <w:rsid w:val="000A0225"/>
    <w:rPr>
      <w:rFonts w:ascii="Times New Roman" w:eastAsia="Times New Roman" w:hAnsi="Times New Roman" w:cs="Times New Roman"/>
      <w:b/>
      <w:sz w:val="28"/>
      <w:szCs w:val="20"/>
      <w:lang w:val="pt-BR" w:eastAsia="pt-BR"/>
    </w:rPr>
  </w:style>
  <w:style w:type="paragraph" w:customStyle="1" w:styleId="texto0">
    <w:name w:val="texto"/>
    <w:basedOn w:val="Normal"/>
    <w:autoRedefine/>
    <w:rsid w:val="000A0225"/>
    <w:pPr>
      <w:widowControl/>
      <w:tabs>
        <w:tab w:val="left" w:pos="0"/>
      </w:tabs>
      <w:autoSpaceDE/>
      <w:autoSpaceDN/>
      <w:jc w:val="both"/>
    </w:pPr>
    <w:rPr>
      <w:rFonts w:ascii="Times New Roman" w:eastAsia="Calibri" w:hAnsi="Times New Roman" w:cs="Times New Roman"/>
      <w:bCs/>
      <w:iCs/>
      <w:snapToGrid w:val="0"/>
      <w:spacing w:val="-4"/>
      <w:sz w:val="24"/>
      <w:szCs w:val="24"/>
      <w:lang w:val="pt-BR" w:eastAsia="pt-BR"/>
    </w:rPr>
  </w:style>
  <w:style w:type="paragraph" w:styleId="Legenda">
    <w:name w:val="caption"/>
    <w:aliases w:val="Caption_Table"/>
    <w:basedOn w:val="Normal"/>
    <w:next w:val="Normal"/>
    <w:link w:val="LegendaCarter"/>
    <w:autoRedefine/>
    <w:uiPriority w:val="35"/>
    <w:qFormat/>
    <w:rsid w:val="00C54C3E"/>
    <w:pPr>
      <w:keepNext/>
      <w:keepLines/>
      <w:widowControl/>
      <w:tabs>
        <w:tab w:val="left" w:pos="720"/>
        <w:tab w:val="left" w:pos="2180"/>
        <w:tab w:val="left" w:pos="9260"/>
      </w:tabs>
      <w:autoSpaceDE/>
      <w:autoSpaceDN/>
      <w:spacing w:before="240" w:line="360" w:lineRule="auto"/>
      <w:jc w:val="center"/>
    </w:pPr>
    <w:rPr>
      <w:rFonts w:ascii="Arial" w:eastAsia="Times New Roman" w:hAnsi="Arial" w:cs="Arial"/>
      <w:snapToGrid w:val="0"/>
      <w:sz w:val="20"/>
      <w:szCs w:val="20"/>
      <w:lang w:val="pt-BR" w:eastAsia="pt-BR"/>
    </w:rPr>
  </w:style>
  <w:style w:type="paragraph" w:customStyle="1" w:styleId="CapaTtulo">
    <w:name w:val="Capa Título"/>
    <w:basedOn w:val="Normal"/>
    <w:autoRedefine/>
    <w:rsid w:val="000A0225"/>
    <w:pPr>
      <w:widowControl/>
      <w:autoSpaceDE/>
      <w:autoSpaceDN/>
      <w:spacing w:line="360" w:lineRule="auto"/>
      <w:jc w:val="center"/>
    </w:pPr>
    <w:rPr>
      <w:rFonts w:ascii="Times New Roman" w:eastAsia="Times New Roman" w:hAnsi="Times New Roman" w:cs="Times New Roman"/>
      <w:b/>
      <w:sz w:val="24"/>
      <w:szCs w:val="24"/>
      <w:lang w:val="pt-BR" w:eastAsia="pt-BR"/>
    </w:rPr>
  </w:style>
  <w:style w:type="paragraph" w:customStyle="1" w:styleId="CapaAutor">
    <w:name w:val="Capa Autor"/>
    <w:basedOn w:val="CapaTtulo"/>
    <w:next w:val="CapaTtulo"/>
    <w:rsid w:val="000A0225"/>
    <w:rPr>
      <w:b w:val="0"/>
    </w:rPr>
  </w:style>
  <w:style w:type="paragraph" w:customStyle="1" w:styleId="CapaTexto">
    <w:name w:val="Capa Texto"/>
    <w:basedOn w:val="CapaAutor"/>
    <w:rsid w:val="000A0225"/>
    <w:pPr>
      <w:spacing w:line="240" w:lineRule="auto"/>
    </w:pPr>
    <w:rPr>
      <w:caps/>
    </w:rPr>
  </w:style>
  <w:style w:type="paragraph" w:customStyle="1" w:styleId="Texto">
    <w:name w:val="Texto"/>
    <w:basedOn w:val="Normal"/>
    <w:link w:val="TextoChar"/>
    <w:qFormat/>
    <w:rsid w:val="000A0225"/>
    <w:pPr>
      <w:widowControl/>
      <w:numPr>
        <w:numId w:val="6"/>
      </w:numPr>
      <w:tabs>
        <w:tab w:val="clear" w:pos="720"/>
      </w:tabs>
      <w:autoSpaceDE/>
      <w:autoSpaceDN/>
      <w:spacing w:line="480" w:lineRule="auto"/>
      <w:ind w:left="0" w:firstLine="709"/>
    </w:pPr>
    <w:rPr>
      <w:rFonts w:ascii="Times New Roman" w:eastAsia="Times New Roman" w:hAnsi="Times New Roman" w:cs="Times New Roman"/>
      <w:sz w:val="24"/>
      <w:szCs w:val="24"/>
      <w:lang w:val="pt-BR" w:eastAsia="pt-BR"/>
    </w:rPr>
  </w:style>
  <w:style w:type="paragraph" w:customStyle="1" w:styleId="marcaletra3">
    <w:name w:val="marca letra 3"/>
    <w:basedOn w:val="Normal"/>
    <w:autoRedefine/>
    <w:rsid w:val="000A0225"/>
    <w:pPr>
      <w:widowControl/>
      <w:numPr>
        <w:numId w:val="1"/>
      </w:numPr>
      <w:tabs>
        <w:tab w:val="num" w:pos="360"/>
      </w:tabs>
      <w:autoSpaceDE/>
      <w:autoSpaceDN/>
      <w:spacing w:line="360" w:lineRule="auto"/>
      <w:ind w:left="1327" w:hanging="363"/>
      <w:jc w:val="both"/>
    </w:pPr>
    <w:rPr>
      <w:rFonts w:ascii="Times New Roman" w:eastAsia="Times New Roman" w:hAnsi="Times New Roman" w:cs="Times New Roman"/>
      <w:bCs/>
      <w:color w:val="000000"/>
      <w:sz w:val="24"/>
      <w:szCs w:val="24"/>
      <w:lang w:val="pt-BR" w:eastAsia="pt-BR"/>
    </w:rPr>
  </w:style>
  <w:style w:type="paragraph" w:customStyle="1" w:styleId="citao">
    <w:name w:val="citação"/>
    <w:basedOn w:val="Normal"/>
    <w:autoRedefine/>
    <w:rsid w:val="000A0225"/>
    <w:pPr>
      <w:widowControl/>
      <w:autoSpaceDE/>
      <w:autoSpaceDN/>
      <w:spacing w:before="120" w:after="120"/>
      <w:ind w:left="2340"/>
      <w:jc w:val="both"/>
    </w:pPr>
    <w:rPr>
      <w:rFonts w:ascii="Times New Roman" w:eastAsia="Times New Roman" w:hAnsi="Times New Roman" w:cs="Times New Roman"/>
      <w:sz w:val="20"/>
      <w:szCs w:val="20"/>
      <w:lang w:val="pt-BR" w:eastAsia="pt-BR"/>
    </w:rPr>
  </w:style>
  <w:style w:type="paragraph" w:styleId="Ttulo">
    <w:name w:val="Title"/>
    <w:basedOn w:val="CapaTtulo"/>
    <w:next w:val="Texto"/>
    <w:link w:val="TtuloCarter"/>
    <w:uiPriority w:val="10"/>
    <w:qFormat/>
    <w:rsid w:val="000A0225"/>
    <w:pPr>
      <w:spacing w:before="240" w:after="60"/>
    </w:pPr>
    <w:rPr>
      <w:rFonts w:cs="Arial"/>
      <w:bCs/>
      <w:kern w:val="28"/>
      <w:szCs w:val="32"/>
    </w:rPr>
  </w:style>
  <w:style w:type="character" w:customStyle="1" w:styleId="TtuloCarter">
    <w:name w:val="Título Caráter"/>
    <w:basedOn w:val="Tipodeletrapredefinidodopargrafo"/>
    <w:link w:val="Ttulo"/>
    <w:uiPriority w:val="10"/>
    <w:rsid w:val="000A0225"/>
    <w:rPr>
      <w:rFonts w:ascii="Times New Roman" w:eastAsia="Times New Roman" w:hAnsi="Times New Roman" w:cs="Arial"/>
      <w:b/>
      <w:bCs/>
      <w:kern w:val="28"/>
      <w:sz w:val="24"/>
      <w:szCs w:val="32"/>
      <w:lang w:val="pt-BR" w:eastAsia="pt-BR"/>
    </w:rPr>
  </w:style>
  <w:style w:type="paragraph" w:customStyle="1" w:styleId="FONTE">
    <w:name w:val="FONTE"/>
    <w:basedOn w:val="Normal"/>
    <w:autoRedefine/>
    <w:rsid w:val="000A0225"/>
    <w:pPr>
      <w:keepNext/>
      <w:widowControl/>
      <w:tabs>
        <w:tab w:val="left" w:pos="0"/>
      </w:tabs>
      <w:autoSpaceDE/>
      <w:autoSpaceDN/>
      <w:spacing w:before="120" w:after="120"/>
      <w:jc w:val="both"/>
    </w:pPr>
    <w:rPr>
      <w:rFonts w:ascii="Times New Roman" w:eastAsia="Times New Roman" w:hAnsi="Times New Roman" w:cs="Times New Roman"/>
      <w:sz w:val="20"/>
      <w:szCs w:val="20"/>
      <w:lang w:val="pt-BR" w:eastAsia="pt-BR"/>
    </w:rPr>
  </w:style>
  <w:style w:type="paragraph" w:customStyle="1" w:styleId="referencia">
    <w:name w:val="referencia"/>
    <w:basedOn w:val="Normal"/>
    <w:autoRedefine/>
    <w:rsid w:val="000A0225"/>
    <w:pPr>
      <w:keepNext/>
      <w:widowControl/>
      <w:tabs>
        <w:tab w:val="left" w:pos="0"/>
      </w:tabs>
      <w:autoSpaceDE/>
      <w:autoSpaceDN/>
      <w:spacing w:before="240" w:after="240"/>
      <w:jc w:val="both"/>
    </w:pPr>
    <w:rPr>
      <w:rFonts w:ascii="Times New Roman" w:eastAsia="Times New Roman" w:hAnsi="Times New Roman" w:cs="Times New Roman"/>
      <w:sz w:val="24"/>
      <w:szCs w:val="20"/>
      <w:lang w:val="en-US" w:eastAsia="pt-BR"/>
    </w:rPr>
  </w:style>
  <w:style w:type="paragraph" w:customStyle="1" w:styleId="letra">
    <w:name w:val="letra"/>
    <w:basedOn w:val="Normal"/>
    <w:next w:val="texto0"/>
    <w:autoRedefine/>
    <w:rsid w:val="000A0225"/>
    <w:pPr>
      <w:widowControl/>
      <w:numPr>
        <w:numId w:val="2"/>
      </w:numPr>
      <w:autoSpaceDE/>
      <w:autoSpaceDN/>
      <w:spacing w:before="120" w:after="120" w:line="480" w:lineRule="auto"/>
      <w:ind w:left="1248" w:hanging="397"/>
      <w:jc w:val="both"/>
    </w:pPr>
    <w:rPr>
      <w:rFonts w:ascii="Times New Roman" w:eastAsia="Times New Roman" w:hAnsi="Times New Roman" w:cs="Times New Roman"/>
      <w:iCs/>
      <w:sz w:val="24"/>
      <w:szCs w:val="20"/>
      <w:lang w:val="pt-BR" w:eastAsia="pt-BR"/>
    </w:rPr>
  </w:style>
  <w:style w:type="paragraph" w:customStyle="1" w:styleId="citamarca">
    <w:name w:val="cita marca"/>
    <w:basedOn w:val="Normal"/>
    <w:autoRedefine/>
    <w:rsid w:val="000A0225"/>
    <w:pPr>
      <w:widowControl/>
      <w:numPr>
        <w:numId w:val="3"/>
      </w:numPr>
      <w:autoSpaceDE/>
      <w:autoSpaceDN/>
      <w:jc w:val="both"/>
    </w:pPr>
    <w:rPr>
      <w:rFonts w:ascii="Times New Roman" w:eastAsia="Times New Roman" w:hAnsi="Times New Roman" w:cs="Times New Roman"/>
      <w:iCs/>
      <w:sz w:val="20"/>
      <w:szCs w:val="20"/>
      <w:lang w:val="pt-BR" w:eastAsia="pt-BR"/>
    </w:rPr>
  </w:style>
  <w:style w:type="character" w:styleId="Refdecomentrio">
    <w:name w:val="annotation reference"/>
    <w:uiPriority w:val="99"/>
    <w:qFormat/>
    <w:rsid w:val="000A0225"/>
    <w:rPr>
      <w:sz w:val="16"/>
      <w:szCs w:val="16"/>
    </w:rPr>
  </w:style>
  <w:style w:type="paragraph" w:styleId="ndice2">
    <w:name w:val="toc 2"/>
    <w:basedOn w:val="Normal"/>
    <w:next w:val="Normal"/>
    <w:autoRedefine/>
    <w:uiPriority w:val="39"/>
    <w:rsid w:val="000A0225"/>
    <w:pPr>
      <w:widowControl/>
      <w:tabs>
        <w:tab w:val="left" w:pos="960"/>
        <w:tab w:val="right" w:leader="dot" w:pos="9072"/>
      </w:tabs>
      <w:autoSpaceDE/>
      <w:autoSpaceDN/>
      <w:spacing w:line="480" w:lineRule="auto"/>
      <w:ind w:left="900" w:hanging="900"/>
    </w:pPr>
    <w:rPr>
      <w:rFonts w:ascii="Times New Roman" w:eastAsia="Times New Roman" w:hAnsi="Times New Roman" w:cs="Times New Roman"/>
      <w:caps/>
      <w:noProof/>
      <w:sz w:val="24"/>
      <w:szCs w:val="24"/>
      <w:lang w:val="pt-BR" w:eastAsia="pt-BR"/>
    </w:rPr>
  </w:style>
  <w:style w:type="paragraph" w:styleId="ndice1">
    <w:name w:val="toc 1"/>
    <w:basedOn w:val="Normal"/>
    <w:next w:val="Normal"/>
    <w:autoRedefine/>
    <w:uiPriority w:val="39"/>
    <w:rsid w:val="000A0225"/>
    <w:pPr>
      <w:widowControl/>
      <w:autoSpaceDE/>
      <w:autoSpaceDN/>
      <w:spacing w:line="480" w:lineRule="auto"/>
    </w:pPr>
    <w:rPr>
      <w:rFonts w:ascii="Times New Roman" w:eastAsia="Times New Roman" w:hAnsi="Times New Roman" w:cs="Times New Roman"/>
      <w:b/>
      <w:caps/>
      <w:sz w:val="24"/>
      <w:szCs w:val="24"/>
      <w:lang w:val="pt-BR" w:eastAsia="pt-BR"/>
    </w:rPr>
  </w:style>
  <w:style w:type="paragraph" w:styleId="ndice3">
    <w:name w:val="toc 3"/>
    <w:basedOn w:val="Normal"/>
    <w:next w:val="Normal"/>
    <w:autoRedefine/>
    <w:uiPriority w:val="39"/>
    <w:rsid w:val="000A0225"/>
    <w:pPr>
      <w:widowControl/>
      <w:autoSpaceDE/>
      <w:autoSpaceDN/>
      <w:spacing w:line="480" w:lineRule="auto"/>
    </w:pPr>
    <w:rPr>
      <w:rFonts w:ascii="Times New Roman" w:eastAsia="Times New Roman" w:hAnsi="Times New Roman" w:cs="Times New Roman"/>
      <w:sz w:val="24"/>
      <w:szCs w:val="24"/>
      <w:lang w:val="pt-BR" w:eastAsia="pt-BR"/>
    </w:rPr>
  </w:style>
  <w:style w:type="paragraph" w:styleId="ndice4">
    <w:name w:val="toc 4"/>
    <w:basedOn w:val="Normal"/>
    <w:next w:val="Normal"/>
    <w:autoRedefine/>
    <w:uiPriority w:val="39"/>
    <w:semiHidden/>
    <w:rsid w:val="000A0225"/>
    <w:pPr>
      <w:widowControl/>
      <w:autoSpaceDE/>
      <w:autoSpaceDN/>
    </w:pPr>
    <w:rPr>
      <w:rFonts w:ascii="Times New Roman" w:eastAsia="Times New Roman" w:hAnsi="Times New Roman" w:cs="Times New Roman"/>
      <w:sz w:val="24"/>
      <w:szCs w:val="24"/>
      <w:lang w:val="pt-BR" w:eastAsia="pt-BR"/>
    </w:rPr>
  </w:style>
  <w:style w:type="paragraph" w:styleId="Textodecomentrio">
    <w:name w:val="annotation text"/>
    <w:basedOn w:val="Normal"/>
    <w:link w:val="TextodecomentrioCarter"/>
    <w:uiPriority w:val="99"/>
    <w:qFormat/>
    <w:rsid w:val="000A0225"/>
    <w:pPr>
      <w:widowControl/>
      <w:autoSpaceDE/>
      <w:autoSpaceDN/>
    </w:pPr>
    <w:rPr>
      <w:rFonts w:ascii="Times New Roman" w:eastAsia="Times New Roman" w:hAnsi="Times New Roman" w:cs="Times New Roman"/>
      <w:sz w:val="20"/>
      <w:szCs w:val="20"/>
      <w:lang w:val="pt-BR" w:eastAsia="pt-BR"/>
    </w:rPr>
  </w:style>
  <w:style w:type="character" w:customStyle="1" w:styleId="TextodecomentrioCarter">
    <w:name w:val="Texto de comentário Caráter"/>
    <w:basedOn w:val="Tipodeletrapredefinidodopargrafo"/>
    <w:link w:val="Textodecomentrio"/>
    <w:uiPriority w:val="99"/>
    <w:qFormat/>
    <w:rsid w:val="000A0225"/>
    <w:rPr>
      <w:rFonts w:ascii="Times New Roman" w:eastAsia="Times New Roman" w:hAnsi="Times New Roman" w:cs="Times New Roman"/>
      <w:sz w:val="20"/>
      <w:szCs w:val="20"/>
      <w:lang w:val="pt-BR" w:eastAsia="pt-BR"/>
    </w:rPr>
  </w:style>
  <w:style w:type="paragraph" w:customStyle="1" w:styleId="Alinea">
    <w:name w:val="Alinea"/>
    <w:basedOn w:val="Normal"/>
    <w:rsid w:val="000A0225"/>
    <w:pPr>
      <w:widowControl/>
      <w:numPr>
        <w:numId w:val="4"/>
      </w:numPr>
      <w:tabs>
        <w:tab w:val="clear" w:pos="1211"/>
        <w:tab w:val="num" w:pos="360"/>
      </w:tabs>
      <w:autoSpaceDE/>
      <w:autoSpaceDN/>
      <w:ind w:left="0" w:firstLine="0"/>
    </w:pPr>
    <w:rPr>
      <w:rFonts w:ascii="Times New Roman" w:eastAsia="Times New Roman" w:hAnsi="Times New Roman" w:cs="Times New Roman"/>
      <w:sz w:val="24"/>
      <w:szCs w:val="24"/>
      <w:lang w:val="pt-BR" w:eastAsia="pt-BR"/>
    </w:rPr>
  </w:style>
  <w:style w:type="paragraph" w:customStyle="1" w:styleId="marcaletra6">
    <w:name w:val="marca letra 6"/>
    <w:basedOn w:val="marcaletra3"/>
    <w:rsid w:val="000A0225"/>
  </w:style>
  <w:style w:type="paragraph" w:customStyle="1" w:styleId="MarcaEspao">
    <w:name w:val="MarcaEspaço"/>
    <w:basedOn w:val="marcaletra6"/>
    <w:autoRedefine/>
    <w:rsid w:val="000A0225"/>
    <w:pPr>
      <w:numPr>
        <w:numId w:val="5"/>
      </w:numPr>
      <w:tabs>
        <w:tab w:val="clear" w:pos="1069"/>
        <w:tab w:val="num" w:pos="360"/>
      </w:tabs>
      <w:spacing w:before="240" w:after="240"/>
      <w:ind w:left="1327" w:hanging="363"/>
      <w:jc w:val="both"/>
    </w:pPr>
  </w:style>
  <w:style w:type="paragraph" w:styleId="ndice5">
    <w:name w:val="toc 5"/>
    <w:basedOn w:val="Normal"/>
    <w:next w:val="Normal"/>
    <w:autoRedefine/>
    <w:uiPriority w:val="39"/>
    <w:semiHidden/>
    <w:rsid w:val="000A0225"/>
    <w:pPr>
      <w:widowControl/>
      <w:autoSpaceDE/>
      <w:autoSpaceDN/>
      <w:ind w:left="960"/>
    </w:pPr>
    <w:rPr>
      <w:rFonts w:ascii="Times New Roman" w:eastAsia="Times New Roman" w:hAnsi="Times New Roman" w:cs="Times New Roman"/>
      <w:sz w:val="24"/>
      <w:szCs w:val="24"/>
      <w:lang w:val="pt-BR" w:eastAsia="pt-BR"/>
    </w:rPr>
  </w:style>
  <w:style w:type="paragraph" w:styleId="ndice6">
    <w:name w:val="toc 6"/>
    <w:basedOn w:val="Normal"/>
    <w:next w:val="Normal"/>
    <w:autoRedefine/>
    <w:uiPriority w:val="39"/>
    <w:semiHidden/>
    <w:rsid w:val="000A0225"/>
    <w:pPr>
      <w:widowControl/>
      <w:autoSpaceDE/>
      <w:autoSpaceDN/>
      <w:ind w:left="1200"/>
    </w:pPr>
    <w:rPr>
      <w:rFonts w:ascii="Times New Roman" w:eastAsia="Times New Roman" w:hAnsi="Times New Roman" w:cs="Times New Roman"/>
      <w:sz w:val="24"/>
      <w:szCs w:val="24"/>
      <w:lang w:val="pt-BR" w:eastAsia="pt-BR"/>
    </w:rPr>
  </w:style>
  <w:style w:type="paragraph" w:styleId="ndice7">
    <w:name w:val="toc 7"/>
    <w:basedOn w:val="Normal"/>
    <w:next w:val="Normal"/>
    <w:autoRedefine/>
    <w:uiPriority w:val="39"/>
    <w:semiHidden/>
    <w:rsid w:val="000A0225"/>
    <w:pPr>
      <w:widowControl/>
      <w:autoSpaceDE/>
      <w:autoSpaceDN/>
      <w:ind w:left="1440"/>
    </w:pPr>
    <w:rPr>
      <w:rFonts w:ascii="Times New Roman" w:eastAsia="Times New Roman" w:hAnsi="Times New Roman" w:cs="Times New Roman"/>
      <w:sz w:val="24"/>
      <w:szCs w:val="24"/>
      <w:lang w:val="pt-BR" w:eastAsia="pt-BR"/>
    </w:rPr>
  </w:style>
  <w:style w:type="paragraph" w:styleId="ndice8">
    <w:name w:val="toc 8"/>
    <w:basedOn w:val="Normal"/>
    <w:next w:val="Normal"/>
    <w:autoRedefine/>
    <w:uiPriority w:val="39"/>
    <w:semiHidden/>
    <w:rsid w:val="000A0225"/>
    <w:pPr>
      <w:widowControl/>
      <w:autoSpaceDE/>
      <w:autoSpaceDN/>
      <w:ind w:left="1680"/>
    </w:pPr>
    <w:rPr>
      <w:rFonts w:ascii="Times New Roman" w:eastAsia="Times New Roman" w:hAnsi="Times New Roman" w:cs="Times New Roman"/>
      <w:sz w:val="24"/>
      <w:szCs w:val="24"/>
      <w:lang w:val="pt-BR" w:eastAsia="pt-BR"/>
    </w:rPr>
  </w:style>
  <w:style w:type="paragraph" w:styleId="ndice9">
    <w:name w:val="toc 9"/>
    <w:basedOn w:val="Normal"/>
    <w:next w:val="Normal"/>
    <w:autoRedefine/>
    <w:uiPriority w:val="39"/>
    <w:semiHidden/>
    <w:rsid w:val="000A0225"/>
    <w:pPr>
      <w:widowControl/>
      <w:autoSpaceDE/>
      <w:autoSpaceDN/>
      <w:ind w:left="1920"/>
    </w:pPr>
    <w:rPr>
      <w:rFonts w:ascii="Times New Roman" w:eastAsia="Times New Roman" w:hAnsi="Times New Roman" w:cs="Times New Roman"/>
      <w:sz w:val="24"/>
      <w:szCs w:val="24"/>
      <w:lang w:val="pt-BR" w:eastAsia="pt-BR"/>
    </w:rPr>
  </w:style>
  <w:style w:type="character" w:styleId="Nmerodepgina">
    <w:name w:val="page number"/>
    <w:basedOn w:val="Tipodeletrapredefinidodopargrafo"/>
    <w:rsid w:val="000A0225"/>
  </w:style>
  <w:style w:type="paragraph" w:styleId="Textodebalo">
    <w:name w:val="Balloon Text"/>
    <w:basedOn w:val="Normal"/>
    <w:link w:val="TextodebaloCarter"/>
    <w:uiPriority w:val="99"/>
    <w:qFormat/>
    <w:rsid w:val="000A0225"/>
    <w:pPr>
      <w:widowControl/>
      <w:autoSpaceDE/>
      <w:autoSpaceDN/>
    </w:pPr>
    <w:rPr>
      <w:rFonts w:ascii="Tahoma" w:eastAsia="Times New Roman" w:hAnsi="Tahoma" w:cs="Tahoma"/>
      <w:sz w:val="16"/>
      <w:szCs w:val="16"/>
      <w:lang w:val="pt-BR" w:eastAsia="pt-BR"/>
    </w:rPr>
  </w:style>
  <w:style w:type="character" w:customStyle="1" w:styleId="TextodebaloCarter">
    <w:name w:val="Texto de balão Caráter"/>
    <w:basedOn w:val="Tipodeletrapredefinidodopargrafo"/>
    <w:link w:val="Textodebalo"/>
    <w:uiPriority w:val="99"/>
    <w:qFormat/>
    <w:rsid w:val="000A0225"/>
    <w:rPr>
      <w:rFonts w:ascii="Tahoma" w:eastAsia="Times New Roman" w:hAnsi="Tahoma" w:cs="Tahoma"/>
      <w:sz w:val="16"/>
      <w:szCs w:val="16"/>
      <w:lang w:val="pt-BR" w:eastAsia="pt-BR"/>
    </w:rPr>
  </w:style>
  <w:style w:type="paragraph" w:customStyle="1" w:styleId="capa">
    <w:name w:val="capa"/>
    <w:basedOn w:val="Ttulo"/>
    <w:autoRedefine/>
    <w:rsid w:val="000A0225"/>
    <w:pPr>
      <w:spacing w:before="0" w:after="0" w:line="240" w:lineRule="auto"/>
    </w:pPr>
    <w:rPr>
      <w:rFonts w:cs="Times New Roman"/>
      <w:caps/>
      <w:kern w:val="0"/>
      <w:szCs w:val="24"/>
    </w:rPr>
  </w:style>
  <w:style w:type="paragraph" w:customStyle="1" w:styleId="TITULODISSERTACAO">
    <w:name w:val="TITULO DISSERTACAO"/>
    <w:basedOn w:val="Normal"/>
    <w:rsid w:val="000A0225"/>
    <w:pPr>
      <w:widowControl/>
      <w:autoSpaceDE/>
      <w:autoSpaceDN/>
      <w:jc w:val="center"/>
    </w:pPr>
    <w:rPr>
      <w:rFonts w:ascii="Times New Roman" w:eastAsia="Times New Roman" w:hAnsi="Times New Roman" w:cs="Times New Roman"/>
      <w:b/>
      <w:bCs/>
      <w:caps/>
      <w:sz w:val="24"/>
      <w:szCs w:val="24"/>
      <w:lang w:val="pt-BR" w:eastAsia="pt-BR"/>
    </w:rPr>
  </w:style>
  <w:style w:type="paragraph" w:customStyle="1" w:styleId="SUMARIO">
    <w:name w:val="SUMARIO"/>
    <w:basedOn w:val="capa"/>
    <w:rsid w:val="000A0225"/>
    <w:pPr>
      <w:spacing w:after="360" w:line="360" w:lineRule="auto"/>
    </w:pPr>
    <w:rPr>
      <w:bCs w:val="0"/>
    </w:rPr>
  </w:style>
  <w:style w:type="table" w:customStyle="1" w:styleId="TabeladaLista3-nfase11">
    <w:name w:val="Tabela da Lista 3 - Ênfase 11"/>
    <w:basedOn w:val="Tabelanormal"/>
    <w:uiPriority w:val="48"/>
    <w:rsid w:val="000A0225"/>
    <w:pPr>
      <w:widowControl/>
      <w:autoSpaceDE/>
      <w:autoSpaceDN/>
    </w:pPr>
    <w:rPr>
      <w:rFonts w:ascii="Calibri" w:eastAsia="Calibri" w:hAnsi="Calibri" w:cs="Times New Roman"/>
      <w:lang w:val="pt-BR"/>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character" w:customStyle="1" w:styleId="textodocorpo100">
    <w:name w:val="textodocorpo100"/>
    <w:rsid w:val="000A0225"/>
  </w:style>
  <w:style w:type="paragraph" w:customStyle="1" w:styleId="Default">
    <w:name w:val="Default"/>
    <w:rsid w:val="000A0225"/>
    <w:pPr>
      <w:widowControl/>
      <w:adjustRightInd w:val="0"/>
    </w:pPr>
    <w:rPr>
      <w:rFonts w:ascii="Verdana" w:eastAsia="Calibri" w:hAnsi="Verdana" w:cs="Verdana"/>
      <w:color w:val="000000"/>
      <w:sz w:val="24"/>
      <w:szCs w:val="24"/>
      <w:lang w:val="pt-BR"/>
    </w:rPr>
  </w:style>
  <w:style w:type="character" w:customStyle="1" w:styleId="textodocorpo20">
    <w:name w:val="textodocorpo20"/>
    <w:rsid w:val="000A0225"/>
  </w:style>
  <w:style w:type="paragraph" w:styleId="Assuntodecomentrio">
    <w:name w:val="annotation subject"/>
    <w:basedOn w:val="Textodecomentrio"/>
    <w:next w:val="Textodecomentrio"/>
    <w:link w:val="AssuntodecomentrioCarter"/>
    <w:uiPriority w:val="99"/>
    <w:qFormat/>
    <w:rsid w:val="000A0225"/>
    <w:rPr>
      <w:b/>
      <w:bCs/>
    </w:rPr>
  </w:style>
  <w:style w:type="character" w:customStyle="1" w:styleId="AssuntodecomentrioCarter">
    <w:name w:val="Assunto de comentário Caráter"/>
    <w:basedOn w:val="TextodecomentrioCarter"/>
    <w:link w:val="Assuntodecomentrio"/>
    <w:uiPriority w:val="99"/>
    <w:qFormat/>
    <w:rsid w:val="000A0225"/>
    <w:rPr>
      <w:rFonts w:ascii="Times New Roman" w:eastAsia="Times New Roman" w:hAnsi="Times New Roman" w:cs="Times New Roman"/>
      <w:b/>
      <w:bCs/>
      <w:sz w:val="20"/>
      <w:szCs w:val="20"/>
      <w:lang w:val="pt-BR" w:eastAsia="pt-BR"/>
    </w:rPr>
  </w:style>
  <w:style w:type="character" w:customStyle="1" w:styleId="Textodocorpo8">
    <w:name w:val="Texto do corpo (8)"/>
    <w:uiPriority w:val="99"/>
    <w:rsid w:val="000A0225"/>
    <w:rPr>
      <w:rFonts w:ascii="AngsanaUPC" w:hAnsi="AngsanaUPC" w:cs="AngsanaUPC"/>
      <w:b/>
      <w:bCs/>
      <w:sz w:val="28"/>
      <w:szCs w:val="28"/>
      <w:u w:val="none"/>
    </w:rPr>
  </w:style>
  <w:style w:type="character" w:customStyle="1" w:styleId="Textodocorpo6">
    <w:name w:val="Texto do corpo (6)_"/>
    <w:link w:val="Textodocorpo61"/>
    <w:uiPriority w:val="99"/>
    <w:locked/>
    <w:rsid w:val="000A0225"/>
    <w:rPr>
      <w:rFonts w:ascii="AngsanaUPC" w:hAnsi="AngsanaUPC" w:cs="AngsanaUPC"/>
      <w:sz w:val="14"/>
      <w:szCs w:val="14"/>
      <w:shd w:val="clear" w:color="auto" w:fill="FFFFFF"/>
    </w:rPr>
  </w:style>
  <w:style w:type="paragraph" w:customStyle="1" w:styleId="Textodocorpo61">
    <w:name w:val="Texto do corpo (6)1"/>
    <w:basedOn w:val="Normal"/>
    <w:link w:val="Textodocorpo6"/>
    <w:uiPriority w:val="99"/>
    <w:rsid w:val="000A0225"/>
    <w:pPr>
      <w:shd w:val="clear" w:color="auto" w:fill="FFFFFF"/>
      <w:autoSpaceDE/>
      <w:autoSpaceDN/>
      <w:spacing w:line="106" w:lineRule="exact"/>
      <w:ind w:hanging="160"/>
      <w:jc w:val="both"/>
    </w:pPr>
    <w:rPr>
      <w:rFonts w:ascii="AngsanaUPC" w:eastAsiaTheme="minorHAnsi" w:hAnsi="AngsanaUPC" w:cs="AngsanaUPC"/>
      <w:sz w:val="14"/>
      <w:szCs w:val="14"/>
      <w:lang w:val="en-US"/>
    </w:rPr>
  </w:style>
  <w:style w:type="character" w:customStyle="1" w:styleId="Textodocorpo7">
    <w:name w:val="Texto do corpo (7)_"/>
    <w:link w:val="Textodocorpo70"/>
    <w:locked/>
    <w:rsid w:val="000A0225"/>
    <w:rPr>
      <w:rFonts w:ascii="Book Antiqua" w:hAnsi="Book Antiqua" w:cs="Book Antiqua"/>
      <w:b/>
      <w:bCs/>
      <w:shd w:val="clear" w:color="auto" w:fill="FFFFFF"/>
    </w:rPr>
  </w:style>
  <w:style w:type="paragraph" w:customStyle="1" w:styleId="Textodocorpo70">
    <w:name w:val="Texto do corpo (7)"/>
    <w:basedOn w:val="Normal"/>
    <w:link w:val="Textodocorpo7"/>
    <w:rsid w:val="000A0225"/>
    <w:pPr>
      <w:shd w:val="clear" w:color="auto" w:fill="FFFFFF"/>
      <w:autoSpaceDE/>
      <w:autoSpaceDN/>
      <w:spacing w:line="240" w:lineRule="atLeast"/>
      <w:jc w:val="center"/>
    </w:pPr>
    <w:rPr>
      <w:rFonts w:ascii="Book Antiqua" w:eastAsiaTheme="minorHAnsi" w:hAnsi="Book Antiqua" w:cs="Book Antiqua"/>
      <w:b/>
      <w:bCs/>
      <w:lang w:val="en-US"/>
    </w:rPr>
  </w:style>
  <w:style w:type="table" w:styleId="TabelacomGrelha">
    <w:name w:val="Table Grid"/>
    <w:basedOn w:val="Tabelanormal"/>
    <w:uiPriority w:val="39"/>
    <w:rsid w:val="000A0225"/>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docorpo2">
    <w:name w:val="Texto do corpo (2)"/>
    <w:basedOn w:val="Normal"/>
    <w:link w:val="Textodocorpo21"/>
    <w:rsid w:val="000A0225"/>
    <w:pPr>
      <w:shd w:val="clear" w:color="auto" w:fill="FFFFFF"/>
      <w:autoSpaceDE/>
      <w:autoSpaceDN/>
      <w:spacing w:line="0" w:lineRule="atLeast"/>
      <w:ind w:hanging="560"/>
    </w:pPr>
    <w:rPr>
      <w:rFonts w:ascii="Times New Roman" w:eastAsia="Times New Roman" w:hAnsi="Times New Roman" w:cs="Times New Roman"/>
      <w:color w:val="000000"/>
      <w:lang w:val="en-US" w:bidi="en-US"/>
    </w:rPr>
  </w:style>
  <w:style w:type="character" w:customStyle="1" w:styleId="apple-converted-space">
    <w:name w:val="apple-converted-space"/>
    <w:rsid w:val="000A0225"/>
  </w:style>
  <w:style w:type="paragraph" w:customStyle="1" w:styleId="textodocorpo23">
    <w:name w:val="textodocorpo23"/>
    <w:basedOn w:val="Normal"/>
    <w:rsid w:val="000A022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textodocorpo2negrito">
    <w:name w:val="textodocorpo2negrito"/>
    <w:rsid w:val="000A0225"/>
  </w:style>
  <w:style w:type="character" w:customStyle="1" w:styleId="textodocorpo210">
    <w:name w:val="textodocorpo21"/>
    <w:rsid w:val="000A0225"/>
  </w:style>
  <w:style w:type="paragraph" w:customStyle="1" w:styleId="ttulo11">
    <w:name w:val="ttulo11"/>
    <w:basedOn w:val="Normal"/>
    <w:rsid w:val="000A022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legendadatabela0">
    <w:name w:val="legendadatabela0"/>
    <w:basedOn w:val="Normal"/>
    <w:rsid w:val="000A022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textodocorpo2itlico">
    <w:name w:val="textodocorpo2itlico"/>
    <w:rsid w:val="000A0225"/>
  </w:style>
  <w:style w:type="paragraph" w:styleId="HTMLpr-formatado">
    <w:name w:val="HTML Preformatted"/>
    <w:basedOn w:val="Normal"/>
    <w:link w:val="HTMLpr-formatadoCarter"/>
    <w:uiPriority w:val="99"/>
    <w:unhideWhenUsed/>
    <w:qFormat/>
    <w:rsid w:val="000A022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pt-BR" w:eastAsia="pt-BR"/>
    </w:rPr>
  </w:style>
  <w:style w:type="character" w:customStyle="1" w:styleId="HTMLpr-formatadoCarter">
    <w:name w:val="HTML pré-formatado Caráter"/>
    <w:basedOn w:val="Tipodeletrapredefinidodopargrafo"/>
    <w:link w:val="HTMLpr-formatado"/>
    <w:uiPriority w:val="99"/>
    <w:qFormat/>
    <w:rsid w:val="000A0225"/>
    <w:rPr>
      <w:rFonts w:ascii="Courier New" w:eastAsia="Times New Roman" w:hAnsi="Courier New" w:cs="Courier New"/>
      <w:sz w:val="20"/>
      <w:szCs w:val="20"/>
      <w:lang w:val="pt-BR" w:eastAsia="pt-BR"/>
    </w:rPr>
  </w:style>
  <w:style w:type="character" w:customStyle="1" w:styleId="notranslate">
    <w:name w:val="notranslate"/>
    <w:rsid w:val="000A0225"/>
  </w:style>
  <w:style w:type="character" w:styleId="nfase">
    <w:name w:val="Emphasis"/>
    <w:uiPriority w:val="20"/>
    <w:qFormat/>
    <w:rsid w:val="000A0225"/>
    <w:rPr>
      <w:i/>
      <w:iCs/>
    </w:rPr>
  </w:style>
  <w:style w:type="paragraph" w:styleId="Reviso">
    <w:name w:val="Revision"/>
    <w:hidden/>
    <w:uiPriority w:val="99"/>
    <w:rsid w:val="000A0225"/>
    <w:pPr>
      <w:widowControl/>
      <w:autoSpaceDE/>
      <w:autoSpaceDN/>
    </w:pPr>
    <w:rPr>
      <w:rFonts w:ascii="Calibri" w:eastAsia="Calibri" w:hAnsi="Calibri" w:cs="Times New Roman"/>
      <w:lang w:val="pt-BR"/>
    </w:rPr>
  </w:style>
  <w:style w:type="character" w:customStyle="1" w:styleId="Textodocorpo5">
    <w:name w:val="Texto do corpo (5)_"/>
    <w:link w:val="Textodocorpo50"/>
    <w:uiPriority w:val="99"/>
    <w:rsid w:val="000A0225"/>
    <w:rPr>
      <w:rFonts w:ascii="Arial" w:eastAsia="Arial" w:hAnsi="Arial" w:cs="Arial"/>
      <w:b/>
      <w:bCs/>
      <w:sz w:val="18"/>
      <w:szCs w:val="18"/>
      <w:shd w:val="clear" w:color="auto" w:fill="FFFFFF"/>
    </w:rPr>
  </w:style>
  <w:style w:type="paragraph" w:customStyle="1" w:styleId="Textodocorpo50">
    <w:name w:val="Texto do corpo (5)"/>
    <w:basedOn w:val="Normal"/>
    <w:link w:val="Textodocorpo5"/>
    <w:uiPriority w:val="99"/>
    <w:rsid w:val="000A0225"/>
    <w:pPr>
      <w:shd w:val="clear" w:color="auto" w:fill="FFFFFF"/>
      <w:autoSpaceDE/>
      <w:autoSpaceDN/>
      <w:spacing w:line="197" w:lineRule="exact"/>
      <w:jc w:val="both"/>
    </w:pPr>
    <w:rPr>
      <w:rFonts w:ascii="Arial" w:eastAsia="Arial" w:hAnsi="Arial" w:cs="Arial"/>
      <w:b/>
      <w:bCs/>
      <w:sz w:val="18"/>
      <w:szCs w:val="18"/>
      <w:lang w:val="en-US"/>
    </w:rPr>
  </w:style>
  <w:style w:type="paragraph" w:customStyle="1" w:styleId="textbox">
    <w:name w:val="textbox"/>
    <w:basedOn w:val="Normal"/>
    <w:rsid w:val="000A022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slug-doi">
    <w:name w:val="slug-doi"/>
    <w:rsid w:val="000A0225"/>
  </w:style>
  <w:style w:type="character" w:styleId="Hiperligaovisitada">
    <w:name w:val="FollowedHyperlink"/>
    <w:uiPriority w:val="99"/>
    <w:unhideWhenUsed/>
    <w:rsid w:val="000A0225"/>
    <w:rPr>
      <w:color w:val="954F72"/>
      <w:u w:val="single"/>
    </w:rPr>
  </w:style>
  <w:style w:type="character" w:customStyle="1" w:styleId="a">
    <w:name w:val="_"/>
    <w:rsid w:val="000A0225"/>
  </w:style>
  <w:style w:type="character" w:styleId="CitaoHTML">
    <w:name w:val="HTML Cite"/>
    <w:uiPriority w:val="99"/>
    <w:unhideWhenUsed/>
    <w:rsid w:val="000A0225"/>
    <w:rPr>
      <w:i/>
      <w:iCs/>
    </w:rPr>
  </w:style>
  <w:style w:type="character" w:customStyle="1" w:styleId="btntext">
    <w:name w:val="btntext"/>
    <w:rsid w:val="000A0225"/>
  </w:style>
  <w:style w:type="character" w:customStyle="1" w:styleId="badge">
    <w:name w:val="badge"/>
    <w:rsid w:val="000A0225"/>
  </w:style>
  <w:style w:type="character" w:customStyle="1" w:styleId="sr-only">
    <w:name w:val="sr-only"/>
    <w:rsid w:val="000A0225"/>
  </w:style>
  <w:style w:type="character" w:customStyle="1" w:styleId="ls6">
    <w:name w:val="ls6"/>
    <w:rsid w:val="000A0225"/>
  </w:style>
  <w:style w:type="character" w:customStyle="1" w:styleId="ff3">
    <w:name w:val="ff3"/>
    <w:rsid w:val="000A0225"/>
  </w:style>
  <w:style w:type="character" w:customStyle="1" w:styleId="ls34">
    <w:name w:val="ls34"/>
    <w:rsid w:val="000A0225"/>
  </w:style>
  <w:style w:type="character" w:customStyle="1" w:styleId="ls3">
    <w:name w:val="ls3"/>
    <w:rsid w:val="000A0225"/>
  </w:style>
  <w:style w:type="character" w:customStyle="1" w:styleId="fs5">
    <w:name w:val="fs5"/>
    <w:rsid w:val="000A0225"/>
  </w:style>
  <w:style w:type="character" w:customStyle="1" w:styleId="Textodocorpo21">
    <w:name w:val="Texto do corpo (2)_"/>
    <w:link w:val="Textodocorpo2"/>
    <w:rsid w:val="000A0225"/>
    <w:rPr>
      <w:rFonts w:ascii="Times New Roman" w:eastAsia="Times New Roman" w:hAnsi="Times New Roman" w:cs="Times New Roman"/>
      <w:color w:val="000000"/>
      <w:shd w:val="clear" w:color="auto" w:fill="FFFFFF"/>
      <w:lang w:bidi="en-US"/>
    </w:rPr>
  </w:style>
  <w:style w:type="paragraph" w:customStyle="1" w:styleId="Textodocorpo60">
    <w:name w:val="Texto do corpo (6)"/>
    <w:basedOn w:val="Normal"/>
    <w:uiPriority w:val="99"/>
    <w:rsid w:val="000A0225"/>
    <w:pPr>
      <w:shd w:val="clear" w:color="auto" w:fill="FFFFFF"/>
      <w:autoSpaceDE/>
      <w:autoSpaceDN/>
      <w:spacing w:line="235" w:lineRule="exact"/>
      <w:ind w:hanging="440"/>
      <w:jc w:val="center"/>
    </w:pPr>
    <w:rPr>
      <w:rFonts w:ascii="Times New Roman" w:eastAsia="Times New Roman" w:hAnsi="Times New Roman" w:cs="Times New Roman"/>
      <w:i/>
      <w:iCs/>
      <w:sz w:val="19"/>
      <w:szCs w:val="19"/>
      <w:lang w:val="pt-BR"/>
    </w:rPr>
  </w:style>
  <w:style w:type="character" w:customStyle="1" w:styleId="Textodocorpo9">
    <w:name w:val="Texto do corpo (9)_"/>
    <w:link w:val="Textodocorpo90"/>
    <w:rsid w:val="000A0225"/>
    <w:rPr>
      <w:i/>
      <w:iCs/>
      <w:sz w:val="21"/>
      <w:szCs w:val="21"/>
      <w:shd w:val="clear" w:color="auto" w:fill="FFFFFF"/>
    </w:rPr>
  </w:style>
  <w:style w:type="paragraph" w:customStyle="1" w:styleId="Textodocorpo90">
    <w:name w:val="Texto do corpo (9)"/>
    <w:basedOn w:val="Normal"/>
    <w:link w:val="Textodocorpo9"/>
    <w:rsid w:val="000A0225"/>
    <w:pPr>
      <w:shd w:val="clear" w:color="auto" w:fill="FFFFFF"/>
      <w:autoSpaceDE/>
      <w:autoSpaceDN/>
      <w:spacing w:line="0" w:lineRule="atLeast"/>
      <w:jc w:val="center"/>
    </w:pPr>
    <w:rPr>
      <w:rFonts w:asciiTheme="minorHAnsi" w:eastAsiaTheme="minorHAnsi" w:hAnsiTheme="minorHAnsi" w:cstheme="minorBidi"/>
      <w:i/>
      <w:iCs/>
      <w:sz w:val="21"/>
      <w:szCs w:val="21"/>
      <w:lang w:val="en-US"/>
    </w:rPr>
  </w:style>
  <w:style w:type="character" w:customStyle="1" w:styleId="Textodocorpo4">
    <w:name w:val="Texto do corpo (4)_"/>
    <w:link w:val="Textodocorpo40"/>
    <w:uiPriority w:val="99"/>
    <w:rsid w:val="000A0225"/>
    <w:rPr>
      <w:rFonts w:ascii="Tahoma" w:eastAsia="Tahoma" w:hAnsi="Tahoma" w:cs="Tahoma"/>
      <w:b/>
      <w:bCs/>
      <w:sz w:val="28"/>
      <w:szCs w:val="28"/>
      <w:shd w:val="clear" w:color="auto" w:fill="FFFFFF"/>
    </w:rPr>
  </w:style>
  <w:style w:type="paragraph" w:customStyle="1" w:styleId="Textodocorpo40">
    <w:name w:val="Texto do corpo (4)"/>
    <w:basedOn w:val="Normal"/>
    <w:link w:val="Textodocorpo4"/>
    <w:uiPriority w:val="99"/>
    <w:rsid w:val="000A0225"/>
    <w:pPr>
      <w:shd w:val="clear" w:color="auto" w:fill="FFFFFF"/>
      <w:autoSpaceDE/>
      <w:autoSpaceDN/>
      <w:spacing w:line="384" w:lineRule="exact"/>
    </w:pPr>
    <w:rPr>
      <w:rFonts w:ascii="Tahoma" w:eastAsia="Tahoma" w:hAnsi="Tahoma" w:cs="Tahoma"/>
      <w:b/>
      <w:bCs/>
      <w:sz w:val="28"/>
      <w:szCs w:val="28"/>
      <w:lang w:val="en-US"/>
    </w:rPr>
  </w:style>
  <w:style w:type="character" w:customStyle="1" w:styleId="Ttulo40">
    <w:name w:val="Título #4_"/>
    <w:link w:val="Ttulo41"/>
    <w:rsid w:val="000A0225"/>
    <w:rPr>
      <w:b/>
      <w:bCs/>
      <w:shd w:val="clear" w:color="auto" w:fill="FFFFFF"/>
    </w:rPr>
  </w:style>
  <w:style w:type="paragraph" w:customStyle="1" w:styleId="Ttulo41">
    <w:name w:val="Título #4"/>
    <w:basedOn w:val="Normal"/>
    <w:link w:val="Ttulo40"/>
    <w:rsid w:val="000A0225"/>
    <w:pPr>
      <w:shd w:val="clear" w:color="auto" w:fill="FFFFFF"/>
      <w:autoSpaceDE/>
      <w:autoSpaceDN/>
      <w:spacing w:line="0" w:lineRule="atLeast"/>
      <w:ind w:hanging="680"/>
      <w:outlineLvl w:val="3"/>
    </w:pPr>
    <w:rPr>
      <w:rFonts w:asciiTheme="minorHAnsi" w:eastAsiaTheme="minorHAnsi" w:hAnsiTheme="minorHAnsi" w:cstheme="minorBidi"/>
      <w:b/>
      <w:bCs/>
      <w:lang w:val="en-US"/>
    </w:rPr>
  </w:style>
  <w:style w:type="paragraph" w:customStyle="1" w:styleId="Textodocorpo41">
    <w:name w:val="Texto do corpo (4)1"/>
    <w:basedOn w:val="Normal"/>
    <w:rsid w:val="000A0225"/>
    <w:pPr>
      <w:shd w:val="clear" w:color="auto" w:fill="FFFFFF"/>
      <w:autoSpaceDE/>
      <w:autoSpaceDN/>
      <w:spacing w:line="0" w:lineRule="atLeast"/>
      <w:jc w:val="right"/>
    </w:pPr>
    <w:rPr>
      <w:rFonts w:ascii="Times New Roman" w:eastAsia="Times New Roman" w:hAnsi="Times New Roman" w:cs="Times New Roman"/>
      <w:b/>
      <w:bCs/>
      <w:i/>
      <w:iCs/>
      <w:sz w:val="20"/>
      <w:szCs w:val="20"/>
      <w:lang w:val="pt-BR" w:eastAsia="pt-BR"/>
    </w:rPr>
  </w:style>
  <w:style w:type="character" w:customStyle="1" w:styleId="Textodocorpo48pt">
    <w:name w:val="Texto do corpo (4) + 8 pt"/>
    <w:rsid w:val="000A0225"/>
    <w:rPr>
      <w:rFonts w:ascii="Times New Roman" w:eastAsia="Times New Roman" w:hAnsi="Times New Roman" w:cs="Times New Roman"/>
      <w:b/>
      <w:bCs/>
      <w:i w:val="0"/>
      <w:iCs w:val="0"/>
      <w:smallCaps w:val="0"/>
      <w:strike w:val="0"/>
      <w:sz w:val="16"/>
      <w:szCs w:val="16"/>
      <w:u w:val="none"/>
    </w:rPr>
  </w:style>
  <w:style w:type="character" w:customStyle="1" w:styleId="Ttulo10">
    <w:name w:val="Título #1"/>
    <w:rsid w:val="000A0225"/>
    <w:rPr>
      <w:rFonts w:ascii="Arial" w:eastAsia="Arial" w:hAnsi="Arial" w:cs="Arial"/>
      <w:b/>
      <w:bCs/>
      <w:i w:val="0"/>
      <w:iCs w:val="0"/>
      <w:smallCaps w:val="0"/>
      <w:strike w:val="0"/>
      <w:color w:val="000000"/>
      <w:spacing w:val="0"/>
      <w:w w:val="100"/>
      <w:position w:val="0"/>
      <w:sz w:val="42"/>
      <w:szCs w:val="42"/>
      <w:u w:val="none"/>
      <w:lang w:val="en-US" w:eastAsia="en-US" w:bidi="en-US"/>
    </w:rPr>
  </w:style>
  <w:style w:type="character" w:customStyle="1" w:styleId="Ttulo1Carter">
    <w:name w:val="Título 1 Caráter"/>
    <w:aliases w:val="TITULO 1 Caráter"/>
    <w:link w:val="Ttulo1"/>
    <w:uiPriority w:val="9"/>
    <w:rsid w:val="000A0225"/>
    <w:rPr>
      <w:rFonts w:ascii="Arial" w:eastAsia="Arial" w:hAnsi="Arial" w:cs="Arial"/>
      <w:b/>
      <w:bCs/>
      <w:sz w:val="24"/>
      <w:szCs w:val="24"/>
      <w:lang w:val="pt-PT"/>
    </w:rPr>
  </w:style>
  <w:style w:type="paragraph" w:customStyle="1" w:styleId="textodocorpo400">
    <w:name w:val="textodocorpo40"/>
    <w:basedOn w:val="Normal"/>
    <w:rsid w:val="000A022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Textodocorpo11">
    <w:name w:val="Texto do corpo (11)"/>
    <w:uiPriority w:val="99"/>
    <w:rsid w:val="000A0225"/>
    <w:rPr>
      <w:rFonts w:ascii="AngsanaUPC" w:hAnsi="AngsanaUPC" w:cs="AngsanaUPC"/>
      <w:i/>
      <w:iCs/>
      <w:sz w:val="26"/>
      <w:szCs w:val="26"/>
      <w:shd w:val="clear" w:color="auto" w:fill="FFFFFF"/>
    </w:rPr>
  </w:style>
  <w:style w:type="character" w:customStyle="1" w:styleId="Textodocorpo11Semitlico">
    <w:name w:val="Texto do corpo (11) + Sem itálico"/>
    <w:uiPriority w:val="99"/>
    <w:rsid w:val="000A0225"/>
    <w:rPr>
      <w:rFonts w:ascii="AngsanaUPC" w:hAnsi="AngsanaUPC" w:cs="AngsanaUPC"/>
      <w:i w:val="0"/>
      <w:iCs w:val="0"/>
      <w:sz w:val="26"/>
      <w:szCs w:val="26"/>
      <w:shd w:val="clear" w:color="auto" w:fill="FFFFFF"/>
    </w:rPr>
  </w:style>
  <w:style w:type="character" w:customStyle="1" w:styleId="Textodocorpo110">
    <w:name w:val="Texto do corpo (11)_"/>
    <w:link w:val="Textodocorpo111"/>
    <w:uiPriority w:val="99"/>
    <w:rsid w:val="000A0225"/>
    <w:rPr>
      <w:rFonts w:ascii="Times New Roman" w:eastAsia="Times New Roman" w:hAnsi="Times New Roman" w:cs="Times New Roman"/>
      <w:b/>
      <w:bCs/>
      <w:sz w:val="18"/>
      <w:szCs w:val="18"/>
      <w:shd w:val="clear" w:color="auto" w:fill="FFFFFF"/>
    </w:rPr>
  </w:style>
  <w:style w:type="character" w:customStyle="1" w:styleId="Textodocorpo2Negrito0">
    <w:name w:val="Texto do corpo (2) + Negrito"/>
    <w:rsid w:val="000A0225"/>
    <w:rPr>
      <w:rFonts w:ascii="Book Antiqua" w:hAnsi="Book Antiqua" w:cs="Book Antiqua"/>
      <w:b/>
      <w:bCs/>
      <w:sz w:val="20"/>
      <w:szCs w:val="20"/>
      <w:u w:val="none"/>
    </w:rPr>
  </w:style>
  <w:style w:type="paragraph" w:customStyle="1" w:styleId="Textodocorpo51">
    <w:name w:val="Texto do corpo (5)1"/>
    <w:basedOn w:val="Normal"/>
    <w:uiPriority w:val="99"/>
    <w:rsid w:val="000A0225"/>
    <w:pPr>
      <w:shd w:val="clear" w:color="auto" w:fill="FFFFFF"/>
      <w:autoSpaceDE/>
      <w:autoSpaceDN/>
      <w:spacing w:line="158" w:lineRule="exact"/>
      <w:ind w:hanging="340"/>
      <w:jc w:val="center"/>
    </w:pPr>
    <w:rPr>
      <w:rFonts w:ascii="Book Antiqua" w:eastAsia="Calibri" w:hAnsi="Book Antiqua" w:cs="Book Antiqua"/>
      <w:sz w:val="16"/>
      <w:szCs w:val="16"/>
      <w:lang w:val="pt-BR" w:eastAsia="pt-BR"/>
    </w:rPr>
  </w:style>
  <w:style w:type="character" w:customStyle="1" w:styleId="gt-baf-word-clickable">
    <w:name w:val="gt-baf-word-clickable"/>
    <w:rsid w:val="000A0225"/>
  </w:style>
  <w:style w:type="paragraph" w:customStyle="1" w:styleId="footnotedescription">
    <w:name w:val="footnote description"/>
    <w:next w:val="Normal"/>
    <w:link w:val="footnotedescriptionChar"/>
    <w:hidden/>
    <w:rsid w:val="000A0225"/>
    <w:pPr>
      <w:widowControl/>
      <w:autoSpaceDE/>
      <w:autoSpaceDN/>
      <w:spacing w:line="241" w:lineRule="auto"/>
      <w:ind w:firstLine="217"/>
      <w:jc w:val="both"/>
    </w:pPr>
    <w:rPr>
      <w:rFonts w:ascii="Calibri" w:eastAsia="Calibri" w:hAnsi="Calibri" w:cs="Times New Roman"/>
      <w:color w:val="181717"/>
      <w:sz w:val="16"/>
      <w:lang w:val="pt-BR" w:eastAsia="pt-BR"/>
    </w:rPr>
  </w:style>
  <w:style w:type="character" w:customStyle="1" w:styleId="footnotedescriptionChar">
    <w:name w:val="footnote description Char"/>
    <w:link w:val="footnotedescription"/>
    <w:rsid w:val="000A0225"/>
    <w:rPr>
      <w:rFonts w:ascii="Calibri" w:eastAsia="Calibri" w:hAnsi="Calibri" w:cs="Times New Roman"/>
      <w:color w:val="181717"/>
      <w:sz w:val="16"/>
      <w:lang w:val="pt-BR" w:eastAsia="pt-BR"/>
    </w:rPr>
  </w:style>
  <w:style w:type="character" w:customStyle="1" w:styleId="footnotemark">
    <w:name w:val="footnote mark"/>
    <w:hidden/>
    <w:rsid w:val="000A0225"/>
    <w:rPr>
      <w:rFonts w:ascii="Calibri" w:eastAsia="Calibri" w:hAnsi="Calibri" w:cs="Calibri"/>
      <w:color w:val="181717"/>
      <w:sz w:val="16"/>
      <w:vertAlign w:val="superscript"/>
    </w:rPr>
  </w:style>
  <w:style w:type="paragraph" w:customStyle="1" w:styleId="Textodocorpo211">
    <w:name w:val="Texto do corpo (2)1"/>
    <w:basedOn w:val="Normal"/>
    <w:rsid w:val="000A0225"/>
    <w:pPr>
      <w:shd w:val="clear" w:color="auto" w:fill="FFFFFF"/>
      <w:autoSpaceDE/>
      <w:autoSpaceDN/>
      <w:spacing w:line="240" w:lineRule="atLeast"/>
      <w:ind w:hanging="440"/>
    </w:pPr>
    <w:rPr>
      <w:rFonts w:ascii="Courier New" w:eastAsia="Calibri" w:hAnsi="Courier New" w:cs="Courier New"/>
      <w:spacing w:val="-10"/>
      <w:sz w:val="15"/>
      <w:szCs w:val="15"/>
      <w:lang w:val="pt-BR" w:eastAsia="pt-BR"/>
    </w:rPr>
  </w:style>
  <w:style w:type="character" w:customStyle="1" w:styleId="Ttulo50">
    <w:name w:val="Título #5"/>
    <w:uiPriority w:val="99"/>
    <w:rsid w:val="000A0225"/>
    <w:rPr>
      <w:rFonts w:ascii="AngsanaUPC" w:hAnsi="AngsanaUPC" w:cs="AngsanaUPC"/>
      <w:b/>
      <w:bCs/>
      <w:sz w:val="30"/>
      <w:szCs w:val="30"/>
      <w:u w:val="none"/>
    </w:rPr>
  </w:style>
  <w:style w:type="character" w:customStyle="1" w:styleId="Textodocorpo2Itlico0">
    <w:name w:val="Texto do corpo (2) + Itálico"/>
    <w:rsid w:val="000A0225"/>
    <w:rPr>
      <w:rFonts w:ascii="AngsanaUPC" w:hAnsi="AngsanaUPC" w:cs="AngsanaUPC"/>
      <w:i/>
      <w:iCs/>
      <w:spacing w:val="-10"/>
      <w:sz w:val="26"/>
      <w:szCs w:val="26"/>
      <w:u w:val="none"/>
      <w:shd w:val="clear" w:color="auto" w:fill="FFFFFF"/>
    </w:rPr>
  </w:style>
  <w:style w:type="character" w:customStyle="1" w:styleId="Textodocorpo67">
    <w:name w:val="Texto do corpo (6) + 7"/>
    <w:aliases w:val="5 pt16"/>
    <w:uiPriority w:val="99"/>
    <w:rsid w:val="000A0225"/>
    <w:rPr>
      <w:rFonts w:ascii="Book Antiqua" w:hAnsi="Book Antiqua" w:cs="Book Antiqua"/>
      <w:i/>
      <w:iCs/>
      <w:sz w:val="15"/>
      <w:szCs w:val="15"/>
      <w:u w:val="none"/>
      <w:shd w:val="clear" w:color="auto" w:fill="FFFFFF"/>
    </w:rPr>
  </w:style>
  <w:style w:type="character" w:customStyle="1" w:styleId="Textodocorpo27pt">
    <w:name w:val="Texto do corpo (2) + 7 pt"/>
    <w:uiPriority w:val="99"/>
    <w:rsid w:val="000A0225"/>
    <w:rPr>
      <w:rFonts w:ascii="Times New Roman" w:hAnsi="Times New Roman" w:cs="Times New Roman"/>
      <w:spacing w:val="-10"/>
      <w:sz w:val="14"/>
      <w:szCs w:val="14"/>
      <w:u w:val="none"/>
      <w:shd w:val="clear" w:color="auto" w:fill="FFFFFF"/>
    </w:rPr>
  </w:style>
  <w:style w:type="character" w:customStyle="1" w:styleId="Textodocorpo27pt1">
    <w:name w:val="Texto do corpo (2) + 7 pt1"/>
    <w:aliases w:val="Itálico"/>
    <w:uiPriority w:val="99"/>
    <w:rsid w:val="000A0225"/>
    <w:rPr>
      <w:rFonts w:ascii="Times New Roman" w:hAnsi="Times New Roman" w:cs="Times New Roman"/>
      <w:i/>
      <w:iCs/>
      <w:spacing w:val="-10"/>
      <w:sz w:val="14"/>
      <w:szCs w:val="14"/>
      <w:u w:val="none"/>
      <w:shd w:val="clear" w:color="auto" w:fill="FFFFFF"/>
    </w:rPr>
  </w:style>
  <w:style w:type="character" w:customStyle="1" w:styleId="Textodocorpo80">
    <w:name w:val="Texto do corpo (8)_"/>
    <w:uiPriority w:val="99"/>
    <w:locked/>
    <w:rsid w:val="000A0225"/>
    <w:rPr>
      <w:rFonts w:ascii="Times New Roman" w:hAnsi="Times New Roman" w:cs="Times New Roman"/>
      <w:i/>
      <w:iCs/>
      <w:sz w:val="19"/>
      <w:szCs w:val="19"/>
      <w:u w:val="none"/>
    </w:rPr>
  </w:style>
  <w:style w:type="character" w:customStyle="1" w:styleId="Ttulo12">
    <w:name w:val="Título #1_"/>
    <w:uiPriority w:val="99"/>
    <w:locked/>
    <w:rsid w:val="000A0225"/>
    <w:rPr>
      <w:rFonts w:ascii="Times New Roman" w:hAnsi="Times New Roman"/>
      <w:b/>
      <w:bCs/>
      <w:shd w:val="clear" w:color="auto" w:fill="FFFFFF"/>
    </w:rPr>
  </w:style>
  <w:style w:type="character" w:customStyle="1" w:styleId="Textodocorpo43">
    <w:name w:val="Texto do corpo (4)3"/>
    <w:uiPriority w:val="99"/>
    <w:rsid w:val="000A0225"/>
    <w:rPr>
      <w:rFonts w:ascii="Times New Roman" w:hAnsi="Times New Roman" w:cs="Times New Roman"/>
      <w:b/>
      <w:bCs/>
      <w:color w:val="000000"/>
      <w:spacing w:val="0"/>
      <w:w w:val="100"/>
      <w:position w:val="0"/>
      <w:sz w:val="14"/>
      <w:szCs w:val="14"/>
      <w:u w:val="none"/>
    </w:rPr>
  </w:style>
  <w:style w:type="character" w:customStyle="1" w:styleId="Textodocorpo28pt">
    <w:name w:val="Texto do corpo (2) + 8 pt"/>
    <w:rsid w:val="000A0225"/>
    <w:rPr>
      <w:rFonts w:ascii="David" w:eastAsia="David" w:hAnsi="David" w:cs="David"/>
      <w:b/>
      <w:bCs/>
      <w:i w:val="0"/>
      <w:iCs w:val="0"/>
      <w:smallCaps w:val="0"/>
      <w:strike w:val="0"/>
      <w:color w:val="000000"/>
      <w:spacing w:val="0"/>
      <w:w w:val="100"/>
      <w:position w:val="0"/>
      <w:sz w:val="16"/>
      <w:szCs w:val="16"/>
      <w:u w:val="none"/>
      <w:lang w:val="en-US" w:eastAsia="en-US" w:bidi="en-US"/>
    </w:rPr>
  </w:style>
  <w:style w:type="character" w:customStyle="1" w:styleId="Legendadafigura2">
    <w:name w:val="Legenda da figura (2)_"/>
    <w:link w:val="Legendadafigura20"/>
    <w:uiPriority w:val="99"/>
    <w:locked/>
    <w:rsid w:val="000A0225"/>
    <w:rPr>
      <w:rFonts w:ascii="Book Antiqua" w:hAnsi="Book Antiqua" w:cs="Book Antiqua"/>
      <w:b/>
      <w:bCs/>
      <w:sz w:val="18"/>
      <w:szCs w:val="18"/>
      <w:shd w:val="clear" w:color="auto" w:fill="FFFFFF"/>
    </w:rPr>
  </w:style>
  <w:style w:type="paragraph" w:customStyle="1" w:styleId="Legendadafigura20">
    <w:name w:val="Legenda da figura (2)"/>
    <w:basedOn w:val="Normal"/>
    <w:link w:val="Legendadafigura2"/>
    <w:uiPriority w:val="99"/>
    <w:rsid w:val="000A0225"/>
    <w:pPr>
      <w:shd w:val="clear" w:color="auto" w:fill="FFFFFF"/>
      <w:autoSpaceDE/>
      <w:autoSpaceDN/>
      <w:spacing w:line="240" w:lineRule="atLeast"/>
    </w:pPr>
    <w:rPr>
      <w:rFonts w:ascii="Book Antiqua" w:eastAsiaTheme="minorHAnsi" w:hAnsi="Book Antiqua" w:cs="Book Antiqua"/>
      <w:b/>
      <w:bCs/>
      <w:sz w:val="18"/>
      <w:szCs w:val="18"/>
      <w:lang w:val="en-US"/>
    </w:rPr>
  </w:style>
  <w:style w:type="character" w:customStyle="1" w:styleId="Textodocorpo12">
    <w:name w:val="Texto do corpo (12)_"/>
    <w:link w:val="Textodocorpo121"/>
    <w:uiPriority w:val="99"/>
    <w:locked/>
    <w:rsid w:val="000A0225"/>
    <w:rPr>
      <w:rFonts w:ascii="Arial Narrow" w:hAnsi="Arial Narrow" w:cs="Arial Narrow"/>
      <w:sz w:val="17"/>
      <w:szCs w:val="17"/>
      <w:shd w:val="clear" w:color="auto" w:fill="FFFFFF"/>
    </w:rPr>
  </w:style>
  <w:style w:type="paragraph" w:customStyle="1" w:styleId="Textodocorpo121">
    <w:name w:val="Texto do corpo (12)1"/>
    <w:basedOn w:val="Normal"/>
    <w:link w:val="Textodocorpo12"/>
    <w:uiPriority w:val="99"/>
    <w:rsid w:val="000A0225"/>
    <w:pPr>
      <w:shd w:val="clear" w:color="auto" w:fill="FFFFFF"/>
      <w:autoSpaceDE/>
      <w:autoSpaceDN/>
      <w:spacing w:line="240" w:lineRule="atLeast"/>
      <w:ind w:hanging="2140"/>
      <w:jc w:val="right"/>
    </w:pPr>
    <w:rPr>
      <w:rFonts w:ascii="Arial Narrow" w:eastAsiaTheme="minorHAnsi" w:hAnsi="Arial Narrow" w:cs="Arial Narrow"/>
      <w:sz w:val="17"/>
      <w:szCs w:val="17"/>
      <w:lang w:val="en-US"/>
    </w:rPr>
  </w:style>
  <w:style w:type="character" w:customStyle="1" w:styleId="Textodocorpo16">
    <w:name w:val="Texto do corpo (16)"/>
    <w:rsid w:val="000A0225"/>
    <w:rPr>
      <w:rFonts w:ascii="Times New Roman" w:eastAsia="Times New Roman" w:hAnsi="Times New Roman" w:cs="Times New Roman"/>
      <w:b/>
      <w:bCs/>
      <w:i w:val="0"/>
      <w:iCs w:val="0"/>
      <w:smallCaps w:val="0"/>
      <w:strike w:val="0"/>
      <w:sz w:val="16"/>
      <w:szCs w:val="16"/>
      <w:u w:val="none"/>
    </w:rPr>
  </w:style>
  <w:style w:type="character" w:customStyle="1" w:styleId="Textodocorpo13">
    <w:name w:val="Texto do corpo (13)"/>
    <w:rsid w:val="000A0225"/>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eastAsia="en-US" w:bidi="en-US"/>
    </w:rPr>
  </w:style>
  <w:style w:type="character" w:customStyle="1" w:styleId="Textodocorpo58pt">
    <w:name w:val="Texto do corpo (5) + 8 pt"/>
    <w:aliases w:val="5 pt,7,Negrito,Texto do corpo (2) + Arial"/>
    <w:rsid w:val="000A0225"/>
    <w:rPr>
      <w:rFonts w:ascii="Times New Roman" w:eastAsia="Times New Roman" w:hAnsi="Times New Roman" w:cs="Times New Roman" w:hint="default"/>
      <w:b/>
      <w:bCs/>
      <w:i w:val="0"/>
      <w:iCs w:val="0"/>
      <w:smallCaps w:val="0"/>
      <w:strike w:val="0"/>
      <w:dstrike w:val="0"/>
      <w:sz w:val="16"/>
      <w:szCs w:val="16"/>
      <w:u w:val="none"/>
      <w:effect w:val="none"/>
    </w:rPr>
  </w:style>
  <w:style w:type="character" w:customStyle="1" w:styleId="Textodocorpo15Semitlico">
    <w:name w:val="Texto do corpo (15) + Sem itálico"/>
    <w:rsid w:val="000A0225"/>
    <w:rPr>
      <w:rFonts w:ascii="Times New Roman" w:eastAsia="Times New Roman" w:hAnsi="Times New Roman" w:cs="Times New Roman" w:hint="default"/>
      <w:b/>
      <w:bCs/>
      <w:i/>
      <w:iCs/>
      <w:smallCaps w:val="0"/>
      <w:strike w:val="0"/>
      <w:dstrike w:val="0"/>
      <w:color w:val="000000"/>
      <w:spacing w:val="0"/>
      <w:w w:val="100"/>
      <w:position w:val="0"/>
      <w:sz w:val="15"/>
      <w:szCs w:val="15"/>
      <w:u w:val="none"/>
      <w:effect w:val="none"/>
      <w:lang w:val="en-US" w:eastAsia="en-US" w:bidi="en-US"/>
    </w:rPr>
  </w:style>
  <w:style w:type="character" w:customStyle="1" w:styleId="ndice">
    <w:name w:val="Índice_"/>
    <w:link w:val="ndice0"/>
    <w:rsid w:val="000A0225"/>
    <w:rPr>
      <w:sz w:val="15"/>
      <w:szCs w:val="15"/>
      <w:shd w:val="clear" w:color="auto" w:fill="FFFFFF"/>
    </w:rPr>
  </w:style>
  <w:style w:type="paragraph" w:customStyle="1" w:styleId="ndice0">
    <w:name w:val="Índice"/>
    <w:basedOn w:val="Normal"/>
    <w:link w:val="ndice"/>
    <w:rsid w:val="000A0225"/>
    <w:pPr>
      <w:shd w:val="clear" w:color="auto" w:fill="FFFFFF"/>
      <w:autoSpaceDE/>
      <w:autoSpaceDN/>
      <w:spacing w:line="178" w:lineRule="exact"/>
      <w:jc w:val="both"/>
    </w:pPr>
    <w:rPr>
      <w:rFonts w:asciiTheme="minorHAnsi" w:eastAsiaTheme="minorHAnsi" w:hAnsiTheme="minorHAnsi" w:cstheme="minorBidi"/>
      <w:sz w:val="15"/>
      <w:szCs w:val="15"/>
      <w:lang w:val="en-US"/>
    </w:rPr>
  </w:style>
  <w:style w:type="character" w:customStyle="1" w:styleId="ndice2Semitlico">
    <w:name w:val="Índice (2) + Sem itálico"/>
    <w:rsid w:val="000A0225"/>
    <w:rPr>
      <w:rFonts w:ascii="Times New Roman" w:eastAsia="Times New Roman" w:hAnsi="Times New Roman" w:cs="Times New Roman"/>
      <w:b/>
      <w:bCs/>
      <w:i/>
      <w:iCs/>
      <w:smallCaps w:val="0"/>
      <w:strike w:val="0"/>
      <w:color w:val="000000"/>
      <w:spacing w:val="0"/>
      <w:w w:val="100"/>
      <w:position w:val="0"/>
      <w:sz w:val="15"/>
      <w:szCs w:val="15"/>
      <w:u w:val="none"/>
      <w:lang w:val="en-US" w:eastAsia="en-US" w:bidi="en-US"/>
    </w:rPr>
  </w:style>
  <w:style w:type="character" w:customStyle="1" w:styleId="Ttulo30">
    <w:name w:val="Título #3_"/>
    <w:link w:val="Ttulo31"/>
    <w:uiPriority w:val="99"/>
    <w:locked/>
    <w:rsid w:val="000A0225"/>
    <w:rPr>
      <w:rFonts w:ascii="Book Antiqua" w:hAnsi="Book Antiqua" w:cs="Book Antiqua"/>
      <w:b/>
      <w:bCs/>
      <w:shd w:val="clear" w:color="auto" w:fill="FFFFFF"/>
    </w:rPr>
  </w:style>
  <w:style w:type="paragraph" w:customStyle="1" w:styleId="Ttulo31">
    <w:name w:val="Título #3"/>
    <w:basedOn w:val="Normal"/>
    <w:link w:val="Ttulo30"/>
    <w:uiPriority w:val="99"/>
    <w:rsid w:val="000A0225"/>
    <w:pPr>
      <w:shd w:val="clear" w:color="auto" w:fill="FFFFFF"/>
      <w:autoSpaceDE/>
      <w:autoSpaceDN/>
      <w:spacing w:line="355" w:lineRule="exact"/>
      <w:outlineLvl w:val="2"/>
    </w:pPr>
    <w:rPr>
      <w:rFonts w:ascii="Book Antiqua" w:eastAsiaTheme="minorHAnsi" w:hAnsi="Book Antiqua" w:cs="Book Antiqua"/>
      <w:b/>
      <w:bCs/>
      <w:lang w:val="en-US"/>
    </w:rPr>
  </w:style>
  <w:style w:type="character" w:customStyle="1" w:styleId="hlfld-contribauthor">
    <w:name w:val="hlfld-contribauthor"/>
    <w:rsid w:val="000A0225"/>
  </w:style>
  <w:style w:type="character" w:customStyle="1" w:styleId="nlmgiven-names">
    <w:name w:val="nlm_given-names"/>
    <w:rsid w:val="000A0225"/>
  </w:style>
  <w:style w:type="character" w:customStyle="1" w:styleId="nlmyear">
    <w:name w:val="nlm_year"/>
    <w:rsid w:val="000A0225"/>
  </w:style>
  <w:style w:type="character" w:customStyle="1" w:styleId="article-title">
    <w:name w:val="article-title"/>
    <w:rsid w:val="000A0225"/>
  </w:style>
  <w:style w:type="character" w:customStyle="1" w:styleId="Textodocorpo10">
    <w:name w:val="Texto do corpo (10)_"/>
    <w:link w:val="Textodocorpo101"/>
    <w:rsid w:val="000A0225"/>
    <w:rPr>
      <w:rFonts w:ascii="Arial" w:eastAsia="Arial" w:hAnsi="Arial" w:cs="Arial"/>
      <w:i/>
      <w:iCs/>
      <w:spacing w:val="-10"/>
      <w:sz w:val="19"/>
      <w:szCs w:val="19"/>
      <w:shd w:val="clear" w:color="auto" w:fill="FFFFFF"/>
    </w:rPr>
  </w:style>
  <w:style w:type="paragraph" w:customStyle="1" w:styleId="Textodocorpo101">
    <w:name w:val="Texto do corpo (10)"/>
    <w:basedOn w:val="Normal"/>
    <w:link w:val="Textodocorpo10"/>
    <w:rsid w:val="000A0225"/>
    <w:pPr>
      <w:shd w:val="clear" w:color="auto" w:fill="FFFFFF"/>
      <w:autoSpaceDE/>
      <w:autoSpaceDN/>
      <w:spacing w:line="0" w:lineRule="atLeast"/>
      <w:jc w:val="center"/>
    </w:pPr>
    <w:rPr>
      <w:rFonts w:ascii="Arial" w:eastAsia="Arial" w:hAnsi="Arial" w:cs="Arial"/>
      <w:i/>
      <w:iCs/>
      <w:spacing w:val="-10"/>
      <w:sz w:val="19"/>
      <w:szCs w:val="19"/>
      <w:lang w:val="en-US"/>
    </w:rPr>
  </w:style>
  <w:style w:type="character" w:customStyle="1" w:styleId="Textodocorpo813ptNegrito">
    <w:name w:val="Texto do corpo (8) + 13 pt;Negrito"/>
    <w:rsid w:val="000A0225"/>
    <w:rPr>
      <w:rFonts w:ascii="AngsanaUPC" w:eastAsia="AngsanaUPC" w:hAnsi="AngsanaUPC" w:cs="AngsanaUPC"/>
      <w:b/>
      <w:bCs/>
      <w:i w:val="0"/>
      <w:iCs w:val="0"/>
      <w:smallCaps w:val="0"/>
      <w:strike w:val="0"/>
      <w:color w:val="000000"/>
      <w:spacing w:val="0"/>
      <w:w w:val="100"/>
      <w:position w:val="0"/>
      <w:sz w:val="26"/>
      <w:szCs w:val="26"/>
      <w:u w:val="none"/>
      <w:lang w:val="en-US" w:eastAsia="en-US" w:bidi="en-US"/>
    </w:rPr>
  </w:style>
  <w:style w:type="character" w:customStyle="1" w:styleId="Textodocorpo2Arial75ptNegritoItlico">
    <w:name w:val="Texto do corpo (2) + Arial;7;5 pt;Negrito;Itálico"/>
    <w:rsid w:val="000A0225"/>
    <w:rPr>
      <w:rFonts w:ascii="Arial" w:eastAsia="Arial" w:hAnsi="Arial" w:cs="Arial"/>
      <w:b/>
      <w:bCs/>
      <w:i/>
      <w:iCs/>
      <w:smallCaps w:val="0"/>
      <w:strike w:val="0"/>
      <w:color w:val="000000"/>
      <w:spacing w:val="0"/>
      <w:w w:val="100"/>
      <w:position w:val="0"/>
      <w:sz w:val="15"/>
      <w:szCs w:val="15"/>
      <w:u w:val="none"/>
      <w:lang w:val="en-US" w:eastAsia="en-US" w:bidi="en-US"/>
    </w:rPr>
  </w:style>
  <w:style w:type="character" w:customStyle="1" w:styleId="Textodocorpo69ptNegritoSemitlico">
    <w:name w:val="Texto do corpo (6) + 9 pt;Negrito;Sem itálico"/>
    <w:rsid w:val="000A0225"/>
    <w:rPr>
      <w:rFonts w:ascii="Times New Roman" w:eastAsia="Times New Roman" w:hAnsi="Times New Roman" w:cs="Times New Roman"/>
      <w:b/>
      <w:bCs/>
      <w:i/>
      <w:iCs/>
      <w:smallCaps w:val="0"/>
      <w:strike w:val="0"/>
      <w:color w:val="000000"/>
      <w:spacing w:val="0"/>
      <w:w w:val="100"/>
      <w:position w:val="0"/>
      <w:sz w:val="18"/>
      <w:szCs w:val="18"/>
      <w:u w:val="none"/>
      <w:lang w:val="en-US" w:eastAsia="en-US" w:bidi="en-US"/>
    </w:rPr>
  </w:style>
  <w:style w:type="character" w:customStyle="1" w:styleId="Legendadatabela">
    <w:name w:val="Legenda da tabela_"/>
    <w:link w:val="Legendadatabela1"/>
    <w:rsid w:val="000A0225"/>
    <w:rPr>
      <w:b/>
      <w:bCs/>
      <w:shd w:val="clear" w:color="auto" w:fill="FFFFFF"/>
    </w:rPr>
  </w:style>
  <w:style w:type="paragraph" w:customStyle="1" w:styleId="Legendadatabela1">
    <w:name w:val="Legenda da tabela"/>
    <w:basedOn w:val="Normal"/>
    <w:link w:val="Legendadatabela"/>
    <w:rsid w:val="000A0225"/>
    <w:pPr>
      <w:shd w:val="clear" w:color="auto" w:fill="FFFFFF"/>
      <w:autoSpaceDE/>
      <w:autoSpaceDN/>
      <w:spacing w:line="0" w:lineRule="atLeast"/>
    </w:pPr>
    <w:rPr>
      <w:rFonts w:asciiTheme="minorHAnsi" w:eastAsiaTheme="minorHAnsi" w:hAnsiTheme="minorHAnsi" w:cstheme="minorBidi"/>
      <w:b/>
      <w:bCs/>
      <w:lang w:val="en-US"/>
    </w:rPr>
  </w:style>
  <w:style w:type="character" w:customStyle="1" w:styleId="Textodocorpo2ArialUnicodeMS9ptNegrito">
    <w:name w:val="Texto do corpo (2) + Arial Unicode MS;9 pt;Negrito"/>
    <w:rsid w:val="000A0225"/>
    <w:rPr>
      <w:rFonts w:ascii="Arial Unicode MS" w:eastAsia="Arial Unicode MS" w:hAnsi="Arial Unicode MS" w:cs="Arial Unicode MS"/>
      <w:b/>
      <w:bCs/>
      <w:i w:val="0"/>
      <w:iCs w:val="0"/>
      <w:smallCaps w:val="0"/>
      <w:strike w:val="0"/>
      <w:color w:val="000000"/>
      <w:spacing w:val="0"/>
      <w:w w:val="100"/>
      <w:position w:val="0"/>
      <w:sz w:val="18"/>
      <w:szCs w:val="18"/>
      <w:u w:val="none"/>
      <w:lang w:val="en-US" w:eastAsia="en-US" w:bidi="en-US"/>
    </w:rPr>
  </w:style>
  <w:style w:type="character" w:customStyle="1" w:styleId="Textodocorpo2ArialUnicodeMS8pt">
    <w:name w:val="Texto do corpo (2) + Arial Unicode MS;8 pt"/>
    <w:rsid w:val="000A0225"/>
    <w:rPr>
      <w:rFonts w:ascii="Arial Unicode MS" w:eastAsia="Arial Unicode MS" w:hAnsi="Arial Unicode MS" w:cs="Arial Unicode MS"/>
      <w:b w:val="0"/>
      <w:bCs w:val="0"/>
      <w:i w:val="0"/>
      <w:iCs w:val="0"/>
      <w:smallCaps w:val="0"/>
      <w:strike w:val="0"/>
      <w:color w:val="000000"/>
      <w:spacing w:val="0"/>
      <w:w w:val="100"/>
      <w:position w:val="0"/>
      <w:sz w:val="16"/>
      <w:szCs w:val="16"/>
      <w:u w:val="none"/>
      <w:lang w:val="en-US" w:eastAsia="en-US" w:bidi="en-US"/>
    </w:rPr>
  </w:style>
  <w:style w:type="character" w:customStyle="1" w:styleId="A7">
    <w:name w:val="A7"/>
    <w:uiPriority w:val="99"/>
    <w:rsid w:val="000A0225"/>
    <w:rPr>
      <w:rFonts w:cs="Museo 300"/>
      <w:color w:val="000000"/>
      <w:sz w:val="9"/>
      <w:szCs w:val="9"/>
    </w:rPr>
  </w:style>
  <w:style w:type="character" w:customStyle="1" w:styleId="Textodocorpo2NegritoItlico">
    <w:name w:val="Texto do corpo (2) + Negrito;Itálico"/>
    <w:rsid w:val="000A0225"/>
    <w:rPr>
      <w:rFonts w:ascii="Times New Roman" w:eastAsia="Times New Roman" w:hAnsi="Times New Roman" w:cs="Times New Roman"/>
      <w:b/>
      <w:bCs/>
      <w:i/>
      <w:iCs/>
      <w:smallCaps w:val="0"/>
      <w:strike w:val="0"/>
      <w:color w:val="000000"/>
      <w:spacing w:val="0"/>
      <w:w w:val="100"/>
      <w:position w:val="0"/>
      <w:sz w:val="21"/>
      <w:szCs w:val="21"/>
      <w:u w:val="none"/>
      <w:lang w:val="en-US" w:eastAsia="en-US" w:bidi="en-US"/>
    </w:rPr>
  </w:style>
  <w:style w:type="character" w:customStyle="1" w:styleId="Ttulo51">
    <w:name w:val="Título #5_"/>
    <w:locked/>
    <w:rsid w:val="000A0225"/>
    <w:rPr>
      <w:rFonts w:ascii="Times New Roman" w:hAnsi="Times New Roman" w:cs="Times New Roman"/>
      <w:b/>
      <w:bCs/>
      <w:sz w:val="19"/>
      <w:szCs w:val="19"/>
      <w:u w:val="none"/>
    </w:rPr>
  </w:style>
  <w:style w:type="character" w:customStyle="1" w:styleId="Ttulo20">
    <w:name w:val="Título #2"/>
    <w:rsid w:val="000A0225"/>
    <w:rPr>
      <w:rFonts w:ascii="Times New Roman" w:eastAsia="Times New Roman" w:hAnsi="Times New Roman" w:cs="Times New Roman"/>
      <w:b/>
      <w:bCs/>
      <w:i w:val="0"/>
      <w:iCs w:val="0"/>
      <w:smallCaps w:val="0"/>
      <w:strike w:val="0"/>
      <w:color w:val="000000"/>
      <w:spacing w:val="0"/>
      <w:w w:val="100"/>
      <w:position w:val="0"/>
      <w:sz w:val="24"/>
      <w:szCs w:val="24"/>
      <w:u w:val="none"/>
      <w:lang w:val="en-US" w:eastAsia="en-US" w:bidi="en-US"/>
    </w:rPr>
  </w:style>
  <w:style w:type="paragraph" w:customStyle="1" w:styleId="xmsonormal">
    <w:name w:val="x_msonormal"/>
    <w:basedOn w:val="Normal"/>
    <w:rsid w:val="000A022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TextodebaloChar1">
    <w:name w:val="Texto de balão Char1"/>
    <w:uiPriority w:val="99"/>
    <w:semiHidden/>
    <w:rsid w:val="000A0225"/>
    <w:rPr>
      <w:rFonts w:ascii="Segoe UI" w:hAnsi="Segoe UI" w:cs="Segoe UI" w:hint="default"/>
      <w:sz w:val="18"/>
      <w:szCs w:val="18"/>
      <w:lang w:eastAsia="en-US"/>
    </w:rPr>
  </w:style>
  <w:style w:type="character" w:customStyle="1" w:styleId="AssuntodocomentrioChar1">
    <w:name w:val="Assunto do comentário Char1"/>
    <w:uiPriority w:val="99"/>
    <w:semiHidden/>
    <w:rsid w:val="000A0225"/>
    <w:rPr>
      <w:rFonts w:ascii="Calibri" w:eastAsia="Calibri" w:hAnsi="Calibri" w:cs="Times New Roman"/>
      <w:b/>
      <w:bCs/>
      <w:lang w:val="x-none" w:eastAsia="en-US"/>
    </w:rPr>
  </w:style>
  <w:style w:type="character" w:customStyle="1" w:styleId="Textodocorpo2ArialUnicodeMS">
    <w:name w:val="Texto do corpo (2) + Arial Unicode MS"/>
    <w:aliases w:val="8 pt"/>
    <w:rsid w:val="000A0225"/>
    <w:rPr>
      <w:rFonts w:ascii="Arial Unicode MS" w:eastAsia="Arial Unicode MS" w:hAnsi="Arial Unicode MS" w:cs="Arial Unicode MS" w:hint="eastAsia"/>
      <w:b w:val="0"/>
      <w:bCs w:val="0"/>
      <w:i w:val="0"/>
      <w:iCs w:val="0"/>
      <w:smallCaps w:val="0"/>
      <w:strike w:val="0"/>
      <w:dstrike w:val="0"/>
      <w:color w:val="000000"/>
      <w:spacing w:val="0"/>
      <w:w w:val="100"/>
      <w:position w:val="0"/>
      <w:sz w:val="16"/>
      <w:szCs w:val="16"/>
      <w:u w:val="none"/>
      <w:effect w:val="none"/>
      <w:lang w:val="en-US" w:eastAsia="en-US" w:bidi="en-US"/>
    </w:rPr>
  </w:style>
  <w:style w:type="paragraph" w:customStyle="1" w:styleId="textodocorpo30">
    <w:name w:val="textodocorpo30"/>
    <w:basedOn w:val="Normal"/>
    <w:rsid w:val="000A022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ls22">
    <w:name w:val="ls22"/>
    <w:rsid w:val="000A0225"/>
  </w:style>
  <w:style w:type="character" w:customStyle="1" w:styleId="lsf">
    <w:name w:val="lsf"/>
    <w:rsid w:val="000A0225"/>
  </w:style>
  <w:style w:type="character" w:customStyle="1" w:styleId="ls28">
    <w:name w:val="ls28"/>
    <w:rsid w:val="000A0225"/>
  </w:style>
  <w:style w:type="character" w:customStyle="1" w:styleId="textodocorpo4itlico">
    <w:name w:val="textodocorpo4itlico"/>
    <w:rsid w:val="000A0225"/>
  </w:style>
  <w:style w:type="character" w:customStyle="1" w:styleId="hlfld-title">
    <w:name w:val="hlfld-title"/>
    <w:rsid w:val="000A0225"/>
  </w:style>
  <w:style w:type="character" w:customStyle="1" w:styleId="Cabealhoourodap">
    <w:name w:val="Cabeçalho ou rodapé_"/>
    <w:link w:val="Cabealhoourodap1"/>
    <w:uiPriority w:val="99"/>
    <w:locked/>
    <w:rsid w:val="000A0225"/>
    <w:rPr>
      <w:rFonts w:ascii="AngsanaUPC" w:hAnsi="AngsanaUPC" w:cs="AngsanaUPC"/>
      <w:b/>
      <w:bCs/>
      <w:i/>
      <w:iCs/>
      <w:sz w:val="26"/>
      <w:szCs w:val="26"/>
      <w:shd w:val="clear" w:color="auto" w:fill="FFFFFF"/>
    </w:rPr>
  </w:style>
  <w:style w:type="character" w:customStyle="1" w:styleId="CabealhoourodapSemitlico">
    <w:name w:val="Cabeçalho ou rodapé + Sem itálico"/>
    <w:uiPriority w:val="99"/>
    <w:rsid w:val="000A0225"/>
    <w:rPr>
      <w:rFonts w:ascii="AngsanaUPC" w:hAnsi="AngsanaUPC" w:cs="AngsanaUPC"/>
      <w:b/>
      <w:bCs/>
      <w:i w:val="0"/>
      <w:iCs w:val="0"/>
      <w:sz w:val="26"/>
      <w:szCs w:val="26"/>
      <w:shd w:val="clear" w:color="auto" w:fill="FFFFFF"/>
    </w:rPr>
  </w:style>
  <w:style w:type="character" w:customStyle="1" w:styleId="Cabealhoourodap0">
    <w:name w:val="Cabeçalho ou rodapé"/>
    <w:uiPriority w:val="99"/>
    <w:rsid w:val="000A0225"/>
    <w:rPr>
      <w:rFonts w:ascii="AngsanaUPC" w:hAnsi="AngsanaUPC" w:cs="AngsanaUPC"/>
      <w:b/>
      <w:bCs/>
      <w:i/>
      <w:iCs/>
      <w:sz w:val="26"/>
      <w:szCs w:val="26"/>
      <w:shd w:val="clear" w:color="auto" w:fill="FFFFFF"/>
    </w:rPr>
  </w:style>
  <w:style w:type="paragraph" w:customStyle="1" w:styleId="Cabealhoourodap1">
    <w:name w:val="Cabeçalho ou rodapé1"/>
    <w:basedOn w:val="Normal"/>
    <w:link w:val="Cabealhoourodap"/>
    <w:uiPriority w:val="99"/>
    <w:rsid w:val="000A0225"/>
    <w:pPr>
      <w:shd w:val="clear" w:color="auto" w:fill="FFFFFF"/>
      <w:autoSpaceDE/>
      <w:autoSpaceDN/>
      <w:spacing w:line="240" w:lineRule="atLeast"/>
    </w:pPr>
    <w:rPr>
      <w:rFonts w:ascii="AngsanaUPC" w:eastAsiaTheme="minorHAnsi" w:hAnsi="AngsanaUPC" w:cs="AngsanaUPC"/>
      <w:b/>
      <w:bCs/>
      <w:i/>
      <w:iCs/>
      <w:sz w:val="26"/>
      <w:szCs w:val="26"/>
      <w:lang w:val="en-US"/>
    </w:rPr>
  </w:style>
  <w:style w:type="paragraph" w:customStyle="1" w:styleId="Textodocorpo111">
    <w:name w:val="Texto do corpo (11)1"/>
    <w:basedOn w:val="Normal"/>
    <w:link w:val="Textodocorpo110"/>
    <w:uiPriority w:val="99"/>
    <w:rsid w:val="000A0225"/>
    <w:pPr>
      <w:shd w:val="clear" w:color="auto" w:fill="FFFFFF"/>
      <w:autoSpaceDE/>
      <w:autoSpaceDN/>
      <w:spacing w:line="216" w:lineRule="exact"/>
    </w:pPr>
    <w:rPr>
      <w:rFonts w:ascii="Times New Roman" w:eastAsia="Times New Roman" w:hAnsi="Times New Roman" w:cs="Times New Roman"/>
      <w:b/>
      <w:bCs/>
      <w:sz w:val="18"/>
      <w:szCs w:val="18"/>
      <w:lang w:val="en-US"/>
    </w:rPr>
  </w:style>
  <w:style w:type="paragraph" w:customStyle="1" w:styleId="pscriptj">
    <w:name w:val="p_scriptj"/>
    <w:basedOn w:val="Normal"/>
    <w:rsid w:val="000A0225"/>
    <w:pPr>
      <w:widowControl/>
      <w:autoSpaceDE/>
      <w:autoSpaceDN/>
      <w:spacing w:before="150"/>
    </w:pPr>
    <w:rPr>
      <w:rFonts w:ascii="Times New Roman" w:eastAsia="Times New Roman" w:hAnsi="Times New Roman" w:cs="Times New Roman"/>
      <w:sz w:val="24"/>
      <w:szCs w:val="24"/>
      <w:lang w:val="pt-BR" w:eastAsia="pt-BR"/>
    </w:rPr>
  </w:style>
  <w:style w:type="character" w:customStyle="1" w:styleId="fscriptj">
    <w:name w:val="f_scriptj"/>
    <w:rsid w:val="000A0225"/>
  </w:style>
  <w:style w:type="paragraph" w:customStyle="1" w:styleId="artart">
    <w:name w:val="artart"/>
    <w:basedOn w:val="Normal"/>
    <w:rsid w:val="00A20226"/>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table" w:customStyle="1" w:styleId="Tabelacomgrade1">
    <w:name w:val="Tabela com grade1"/>
    <w:basedOn w:val="Tabelanormal"/>
    <w:next w:val="TabelacomGrelha"/>
    <w:uiPriority w:val="39"/>
    <w:rsid w:val="00A20226"/>
    <w:pPr>
      <w:widowControl/>
      <w:autoSpaceDE/>
      <w:autoSpaceDN/>
    </w:pPr>
    <w:rPr>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
    <w:uiPriority w:val="99"/>
    <w:rsid w:val="00092E55"/>
    <w:pPr>
      <w:widowControl/>
      <w:suppressAutoHyphens/>
      <w:autoSpaceDE/>
      <w:autoSpaceDN/>
      <w:spacing w:before="280" w:after="280"/>
    </w:pPr>
    <w:rPr>
      <w:rFonts w:ascii="Tahoma" w:eastAsia="Times New Roman" w:hAnsi="Tahoma" w:cs="Tahoma"/>
      <w:sz w:val="17"/>
      <w:szCs w:val="17"/>
      <w:lang w:val="pt-BR" w:eastAsia="zh-CN"/>
    </w:rPr>
  </w:style>
  <w:style w:type="paragraph" w:customStyle="1" w:styleId="alnea">
    <w:name w:val="alnea"/>
    <w:basedOn w:val="Normal"/>
    <w:rsid w:val="00092E55"/>
    <w:pPr>
      <w:widowControl/>
      <w:suppressAutoHyphens/>
      <w:autoSpaceDE/>
      <w:autoSpaceDN/>
      <w:spacing w:before="280" w:after="280"/>
    </w:pPr>
    <w:rPr>
      <w:rFonts w:ascii="Tahoma" w:eastAsia="Times New Roman" w:hAnsi="Tahoma" w:cs="Tahoma"/>
      <w:sz w:val="17"/>
      <w:szCs w:val="17"/>
      <w:lang w:val="pt-BR" w:eastAsia="zh-CN"/>
    </w:rPr>
  </w:style>
  <w:style w:type="paragraph" w:styleId="SemEspaamento">
    <w:name w:val="No Spacing"/>
    <w:link w:val="SemEspaamentoCarter"/>
    <w:qFormat/>
    <w:rsid w:val="00092E55"/>
    <w:pPr>
      <w:widowControl/>
      <w:suppressAutoHyphens/>
      <w:autoSpaceDE/>
      <w:autoSpaceDN/>
    </w:pPr>
    <w:rPr>
      <w:rFonts w:ascii="Times New Roman" w:eastAsia="Times New Roman" w:hAnsi="Times New Roman" w:cs="Times New Roman"/>
      <w:sz w:val="24"/>
      <w:szCs w:val="24"/>
      <w:lang w:val="pt-BR" w:eastAsia="zh-CN"/>
    </w:rPr>
  </w:style>
  <w:style w:type="paragraph" w:customStyle="1" w:styleId="Normal1">
    <w:name w:val="Normal1"/>
    <w:link w:val="normalChar"/>
    <w:qFormat/>
    <w:rsid w:val="00092E55"/>
    <w:pPr>
      <w:widowControl/>
      <w:autoSpaceDE/>
      <w:autoSpaceDN/>
      <w:spacing w:line="276" w:lineRule="auto"/>
    </w:pPr>
    <w:rPr>
      <w:rFonts w:ascii="Arial" w:eastAsia="Arial" w:hAnsi="Arial" w:cs="Times New Roman"/>
      <w:lang w:val="pt-BR" w:eastAsia="pt-BR"/>
    </w:rPr>
  </w:style>
  <w:style w:type="character" w:customStyle="1" w:styleId="normalChar">
    <w:name w:val="normal Char"/>
    <w:link w:val="Normal1"/>
    <w:rsid w:val="00092E55"/>
    <w:rPr>
      <w:rFonts w:ascii="Arial" w:eastAsia="Arial" w:hAnsi="Arial" w:cs="Times New Roman"/>
      <w:lang w:val="pt-BR" w:eastAsia="pt-BR"/>
    </w:rPr>
  </w:style>
  <w:style w:type="character" w:customStyle="1" w:styleId="a0">
    <w:name w:val="a"/>
    <w:rsid w:val="00927CE5"/>
  </w:style>
  <w:style w:type="paragraph" w:customStyle="1" w:styleId="SIEMResumo">
    <w:name w:val="SIEM Resumo"/>
    <w:uiPriority w:val="99"/>
    <w:rsid w:val="00563E8B"/>
    <w:pPr>
      <w:keepNext/>
      <w:widowControl/>
      <w:autoSpaceDE/>
      <w:autoSpaceDN/>
      <w:spacing w:after="120"/>
      <w:jc w:val="both"/>
      <w:outlineLvl w:val="1"/>
    </w:pPr>
    <w:rPr>
      <w:rFonts w:ascii="Times New Roman" w:eastAsia="Times New Roman" w:hAnsi="Times New Roman" w:cs="Times New Roman"/>
      <w:bCs/>
      <w:i/>
      <w:sz w:val="24"/>
      <w:szCs w:val="28"/>
      <w:lang w:val="pt-PT" w:eastAsia="es-ES"/>
    </w:rPr>
  </w:style>
  <w:style w:type="paragraph" w:customStyle="1" w:styleId="SIEMTextoNormal">
    <w:name w:val="SIEM Texto Normal"/>
    <w:uiPriority w:val="99"/>
    <w:rsid w:val="00513BCF"/>
    <w:pPr>
      <w:widowControl/>
      <w:spacing w:after="120" w:line="360" w:lineRule="auto"/>
      <w:jc w:val="both"/>
    </w:pPr>
    <w:rPr>
      <w:rFonts w:ascii="Times New Roman" w:eastAsia="Times New Roman" w:hAnsi="Times New Roman" w:cs="Times New Roman"/>
      <w:sz w:val="24"/>
      <w:szCs w:val="28"/>
      <w:lang w:val="pt-PT" w:eastAsia="es-ES"/>
    </w:rPr>
  </w:style>
  <w:style w:type="numbering" w:customStyle="1" w:styleId="Semlista1">
    <w:name w:val="Sem lista1"/>
    <w:next w:val="Semlista"/>
    <w:uiPriority w:val="99"/>
    <w:semiHidden/>
    <w:unhideWhenUsed/>
    <w:rsid w:val="00653A9E"/>
  </w:style>
  <w:style w:type="paragraph" w:customStyle="1" w:styleId="TITULO2">
    <w:name w:val="TITULO 2"/>
    <w:basedOn w:val="Normal"/>
    <w:qFormat/>
    <w:rsid w:val="00653A9E"/>
    <w:pPr>
      <w:keepNext/>
      <w:keepLines/>
      <w:widowControl/>
      <w:numPr>
        <w:ilvl w:val="1"/>
        <w:numId w:val="7"/>
      </w:numPr>
      <w:tabs>
        <w:tab w:val="left" w:pos="0"/>
        <w:tab w:val="left" w:pos="510"/>
      </w:tabs>
      <w:suppressAutoHyphens/>
      <w:autoSpaceDE/>
      <w:autoSpaceDN/>
      <w:snapToGrid w:val="0"/>
      <w:spacing w:before="360" w:after="240"/>
      <w:ind w:left="967" w:right="567" w:hanging="264"/>
      <w:jc w:val="both"/>
      <w:outlineLvl w:val="0"/>
    </w:pPr>
    <w:rPr>
      <w:rFonts w:ascii="Arial" w:eastAsia="Times New Roman" w:hAnsi="Arial" w:cs="Arial"/>
      <w:b/>
      <w:color w:val="808080"/>
      <w:sz w:val="24"/>
      <w:lang w:val="es-ES_tradnl" w:eastAsia="de-DE"/>
    </w:rPr>
  </w:style>
  <w:style w:type="paragraph" w:customStyle="1" w:styleId="References">
    <w:name w:val="References"/>
    <w:basedOn w:val="Normal"/>
    <w:qFormat/>
    <w:rsid w:val="00653A9E"/>
    <w:pPr>
      <w:widowControl/>
      <w:tabs>
        <w:tab w:val="left" w:pos="0"/>
      </w:tabs>
      <w:autoSpaceDE/>
      <w:autoSpaceDN/>
      <w:snapToGrid w:val="0"/>
      <w:spacing w:after="140"/>
      <w:ind w:left="1049" w:right="567" w:hanging="482"/>
    </w:pPr>
    <w:rPr>
      <w:rFonts w:ascii="Arial" w:eastAsia="Calibri" w:hAnsi="Arial" w:cs="Arial"/>
      <w:color w:val="000000"/>
      <w:sz w:val="18"/>
      <w:szCs w:val="18"/>
      <w:lang w:val="es-ES"/>
    </w:rPr>
  </w:style>
  <w:style w:type="paragraph" w:customStyle="1" w:styleId="CaptionFig">
    <w:name w:val="Caption_Fig"/>
    <w:basedOn w:val="Legenda"/>
    <w:rsid w:val="00653A9E"/>
    <w:pPr>
      <w:keepNext w:val="0"/>
      <w:keepLines w:val="0"/>
      <w:tabs>
        <w:tab w:val="clear" w:pos="720"/>
        <w:tab w:val="clear" w:pos="2180"/>
        <w:tab w:val="clear" w:pos="9260"/>
        <w:tab w:val="left" w:pos="0"/>
      </w:tabs>
      <w:snapToGrid w:val="0"/>
      <w:spacing w:after="240"/>
      <w:ind w:left="567" w:right="567"/>
    </w:pPr>
    <w:rPr>
      <w:rFonts w:cs="Times New Roman"/>
      <w:bCs/>
      <w:snapToGrid/>
      <w:color w:val="000000"/>
      <w:sz w:val="18"/>
      <w:lang w:val="en-US" w:eastAsia="de-DE"/>
    </w:rPr>
  </w:style>
  <w:style w:type="paragraph" w:customStyle="1" w:styleId="EndNoteBibliography">
    <w:name w:val="EndNote Bibliography"/>
    <w:basedOn w:val="Normal"/>
    <w:link w:val="EndNoteBibliographyCarter"/>
    <w:rsid w:val="00653A9E"/>
    <w:pPr>
      <w:widowControl/>
      <w:autoSpaceDE/>
      <w:autoSpaceDN/>
    </w:pPr>
    <w:rPr>
      <w:rFonts w:ascii="Times New Roman" w:eastAsia="Times New Roman" w:hAnsi="Times New Roman" w:cs="Times New Roman"/>
      <w:noProof/>
      <w:sz w:val="18"/>
      <w:szCs w:val="24"/>
      <w:lang w:val="pt-BR" w:eastAsia="pt-BR"/>
    </w:rPr>
  </w:style>
  <w:style w:type="character" w:customStyle="1" w:styleId="EndNoteBibliographyCarter">
    <w:name w:val="EndNote Bibliography Caráter"/>
    <w:basedOn w:val="Tipodeletrapredefinidodopargrafo"/>
    <w:link w:val="EndNoteBibliography"/>
    <w:rsid w:val="00653A9E"/>
    <w:rPr>
      <w:rFonts w:ascii="Times New Roman" w:eastAsia="Times New Roman" w:hAnsi="Times New Roman" w:cs="Times New Roman"/>
      <w:noProof/>
      <w:sz w:val="18"/>
      <w:szCs w:val="24"/>
      <w:lang w:val="pt-BR" w:eastAsia="pt-BR"/>
    </w:rPr>
  </w:style>
  <w:style w:type="character" w:customStyle="1" w:styleId="dropdown">
    <w:name w:val="dropdown"/>
    <w:basedOn w:val="Tipodeletrapredefinidodopargrafo"/>
    <w:rsid w:val="00653A9E"/>
  </w:style>
  <w:style w:type="character" w:customStyle="1" w:styleId="ref">
    <w:name w:val="ref"/>
    <w:basedOn w:val="Tipodeletrapredefinidodopargrafo"/>
    <w:rsid w:val="00653A9E"/>
  </w:style>
  <w:style w:type="character" w:customStyle="1" w:styleId="v1s1">
    <w:name w:val="v1s1"/>
    <w:basedOn w:val="Tipodeletrapredefinidodopargrafo"/>
    <w:rsid w:val="00BA6030"/>
  </w:style>
  <w:style w:type="character" w:customStyle="1" w:styleId="v1apple-converted-space">
    <w:name w:val="v1apple-converted-space"/>
    <w:basedOn w:val="Tipodeletrapredefinidodopargrafo"/>
    <w:rsid w:val="00BA6030"/>
  </w:style>
  <w:style w:type="table" w:customStyle="1" w:styleId="Tabelacomgrade2">
    <w:name w:val="Tabela com grade2"/>
    <w:basedOn w:val="Tabelanormal"/>
    <w:next w:val="TabelacomGrelha"/>
    <w:uiPriority w:val="59"/>
    <w:rsid w:val="007F1A6A"/>
    <w:pPr>
      <w:widowControl/>
      <w:autoSpaceDE/>
      <w:autoSpaceDN/>
    </w:pPr>
    <w:rPr>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textoCarter">
    <w:name w:val="Corpo de texto Caráter"/>
    <w:basedOn w:val="Tipodeletrapredefinidodopargrafo"/>
    <w:link w:val="Corpodetexto"/>
    <w:uiPriority w:val="1"/>
    <w:rsid w:val="00682E24"/>
    <w:rPr>
      <w:rFonts w:ascii="Arial MT" w:eastAsia="Arial MT" w:hAnsi="Arial MT" w:cs="Arial MT"/>
      <w:sz w:val="24"/>
      <w:szCs w:val="24"/>
      <w:lang w:val="pt-PT"/>
    </w:rPr>
  </w:style>
  <w:style w:type="table" w:customStyle="1" w:styleId="TableNormal1">
    <w:name w:val="Table Normal1"/>
    <w:uiPriority w:val="2"/>
    <w:semiHidden/>
    <w:unhideWhenUsed/>
    <w:qFormat/>
    <w:rsid w:val="004620A8"/>
    <w:tblPr>
      <w:tblInd w:w="0" w:type="dxa"/>
      <w:tblCellMar>
        <w:top w:w="0" w:type="dxa"/>
        <w:left w:w="0" w:type="dxa"/>
        <w:bottom w:w="0" w:type="dxa"/>
        <w:right w:w="0" w:type="dxa"/>
      </w:tblCellMar>
    </w:tblPr>
  </w:style>
  <w:style w:type="table" w:styleId="TabeladeLista1Clara">
    <w:name w:val="List Table 1 Light"/>
    <w:basedOn w:val="Tabelanormal"/>
    <w:uiPriority w:val="46"/>
    <w:rsid w:val="00523B67"/>
    <w:pPr>
      <w:widowControl/>
      <w:autoSpaceDE/>
      <w:autoSpaceDN/>
      <w:ind w:firstLine="709"/>
      <w:jc w:val="both"/>
    </w:pPr>
    <w:rPr>
      <w:lang w:val="pt-BR"/>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4">
    <w:name w:val="A4"/>
    <w:uiPriority w:val="99"/>
    <w:rsid w:val="00D46224"/>
    <w:rPr>
      <w:color w:val="000000"/>
      <w:sz w:val="20"/>
      <w:szCs w:val="20"/>
    </w:rPr>
  </w:style>
  <w:style w:type="paragraph" w:customStyle="1" w:styleId="SemEspaamento1">
    <w:name w:val="Sem Espaçamento1"/>
    <w:rsid w:val="00D46224"/>
    <w:pPr>
      <w:widowControl/>
      <w:suppressAutoHyphens/>
      <w:autoSpaceDE/>
      <w:autoSpaceDN/>
    </w:pPr>
    <w:rPr>
      <w:rFonts w:ascii="Calibri" w:eastAsia="Times New Roman" w:hAnsi="Calibri" w:cs="Calibri"/>
      <w:kern w:val="1"/>
      <w:lang w:val="pt-BR" w:eastAsia="zh-CN"/>
    </w:rPr>
  </w:style>
  <w:style w:type="paragraph" w:customStyle="1" w:styleId="Pa10">
    <w:name w:val="Pa10"/>
    <w:basedOn w:val="Normal"/>
    <w:next w:val="Normal"/>
    <w:uiPriority w:val="99"/>
    <w:rsid w:val="00D46224"/>
    <w:pPr>
      <w:widowControl/>
      <w:autoSpaceDN/>
      <w:spacing w:before="120" w:line="241" w:lineRule="atLeast"/>
    </w:pPr>
    <w:rPr>
      <w:rFonts w:ascii="Calibri" w:eastAsia="Calibri" w:hAnsi="Calibri" w:cs="Times New Roman"/>
      <w:kern w:val="1"/>
      <w:sz w:val="24"/>
      <w:szCs w:val="24"/>
      <w:lang w:val="pt-BR" w:eastAsia="zh-CN"/>
    </w:rPr>
  </w:style>
  <w:style w:type="character" w:customStyle="1" w:styleId="ff1f">
    <w:name w:val="ff1f"/>
    <w:basedOn w:val="Tipodeletrapredefinidodopargrafo"/>
    <w:rsid w:val="00D46224"/>
  </w:style>
  <w:style w:type="character" w:customStyle="1" w:styleId="ff1e">
    <w:name w:val="ff1e"/>
    <w:basedOn w:val="Tipodeletrapredefinidodopargrafo"/>
    <w:rsid w:val="00D46224"/>
  </w:style>
  <w:style w:type="paragraph" w:customStyle="1" w:styleId="Pa1">
    <w:name w:val="Pa1"/>
    <w:basedOn w:val="Default"/>
    <w:next w:val="Default"/>
    <w:uiPriority w:val="99"/>
    <w:rsid w:val="00D46224"/>
    <w:pPr>
      <w:spacing w:line="201" w:lineRule="atLeast"/>
    </w:pPr>
    <w:rPr>
      <w:rFonts w:ascii="Times New Roman" w:eastAsiaTheme="minorHAnsi" w:hAnsi="Times New Roman" w:cs="Times New Roman"/>
      <w:color w:val="auto"/>
    </w:rPr>
  </w:style>
  <w:style w:type="paragraph" w:customStyle="1" w:styleId="Standarduser">
    <w:name w:val="Standard (user)"/>
    <w:rsid w:val="00D46224"/>
    <w:pPr>
      <w:widowControl/>
      <w:suppressAutoHyphens/>
      <w:autoSpaceDE/>
      <w:textAlignment w:val="baseline"/>
    </w:pPr>
    <w:rPr>
      <w:rFonts w:ascii="Liberation Serif" w:eastAsia="SimSun" w:hAnsi="Liberation Serif" w:cs="Mangal"/>
      <w:kern w:val="3"/>
      <w:sz w:val="24"/>
      <w:szCs w:val="24"/>
      <w:lang w:val="pt-BR" w:eastAsia="zh-CN" w:bidi="hi-IN"/>
    </w:rPr>
  </w:style>
  <w:style w:type="paragraph" w:customStyle="1" w:styleId="TableContents">
    <w:name w:val="Table Contents"/>
    <w:basedOn w:val="Standarduser"/>
    <w:rsid w:val="00D46224"/>
    <w:pPr>
      <w:suppressLineNumbers/>
    </w:pPr>
  </w:style>
  <w:style w:type="character" w:customStyle="1" w:styleId="y2iqfc">
    <w:name w:val="y2iqfc"/>
    <w:basedOn w:val="Tipodeletrapredefinidodopargrafo"/>
    <w:rsid w:val="00D46224"/>
  </w:style>
  <w:style w:type="character" w:customStyle="1" w:styleId="A5">
    <w:name w:val="A5"/>
    <w:uiPriority w:val="99"/>
    <w:rsid w:val="00D46224"/>
    <w:rPr>
      <w:color w:val="000000"/>
      <w:sz w:val="11"/>
      <w:szCs w:val="11"/>
    </w:rPr>
  </w:style>
  <w:style w:type="character" w:customStyle="1" w:styleId="nlmarticle-title">
    <w:name w:val="nlm_article-title"/>
    <w:basedOn w:val="Tipodeletrapredefinidodopargrafo"/>
    <w:rsid w:val="00B12B39"/>
  </w:style>
  <w:style w:type="paragraph" w:customStyle="1" w:styleId="SectionBody">
    <w:name w:val="Section Body"/>
    <w:basedOn w:val="Normal"/>
    <w:next w:val="Normal"/>
    <w:rsid w:val="00983A82"/>
    <w:pPr>
      <w:widowControl/>
      <w:adjustRightInd w:val="0"/>
    </w:pPr>
    <w:rPr>
      <w:rFonts w:ascii="Times New Roman" w:eastAsia="Times New Roman" w:hAnsi="Times New Roman" w:cs="Times New Roman"/>
      <w:sz w:val="24"/>
      <w:szCs w:val="24"/>
      <w:lang w:val="pt-BR" w:eastAsia="pt-BR"/>
    </w:rPr>
  </w:style>
  <w:style w:type="paragraph" w:customStyle="1" w:styleId="DecimalAligned">
    <w:name w:val="Decimal Aligned"/>
    <w:basedOn w:val="Normal"/>
    <w:uiPriority w:val="40"/>
    <w:qFormat/>
    <w:rsid w:val="00983A82"/>
    <w:pPr>
      <w:widowControl/>
      <w:tabs>
        <w:tab w:val="decimal" w:pos="360"/>
      </w:tabs>
      <w:autoSpaceDE/>
      <w:autoSpaceDN/>
      <w:spacing w:after="200" w:line="276" w:lineRule="auto"/>
    </w:pPr>
    <w:rPr>
      <w:rFonts w:ascii="Calibri" w:eastAsia="Times New Roman" w:hAnsi="Calibri" w:cs="Times New Roman"/>
      <w:lang w:val="pt-BR"/>
    </w:rPr>
  </w:style>
  <w:style w:type="character" w:styleId="nfaseDiscreta">
    <w:name w:val="Subtle Emphasis"/>
    <w:uiPriority w:val="19"/>
    <w:qFormat/>
    <w:rsid w:val="00983A82"/>
    <w:rPr>
      <w:rFonts w:eastAsia="Times New Roman" w:cs="Times New Roman"/>
      <w:bCs w:val="0"/>
      <w:i/>
      <w:iCs/>
      <w:color w:val="808080"/>
      <w:szCs w:val="22"/>
      <w:lang w:val="pt-BR"/>
    </w:rPr>
  </w:style>
  <w:style w:type="table" w:customStyle="1" w:styleId="SombreamentoClaro-nfase11">
    <w:name w:val="Sombreamento Claro - Ênfase 11"/>
    <w:basedOn w:val="Tabelanormal"/>
    <w:uiPriority w:val="60"/>
    <w:rsid w:val="00983A82"/>
    <w:pPr>
      <w:widowControl/>
      <w:autoSpaceDE/>
      <w:autoSpaceDN/>
    </w:pPr>
    <w:rPr>
      <w:rFonts w:ascii="Calibri" w:eastAsia="Times New Roman" w:hAnsi="Calibri" w:cs="Times New Roman"/>
      <w:color w:val="365F91"/>
      <w:lang w:val="pt-BR"/>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staMdia2-Cor1">
    <w:name w:val="Medium List 2 Accent 1"/>
    <w:basedOn w:val="Tabelanormal"/>
    <w:uiPriority w:val="66"/>
    <w:rsid w:val="00983A82"/>
    <w:pPr>
      <w:widowControl/>
      <w:autoSpaceDE/>
      <w:autoSpaceDN/>
    </w:pPr>
    <w:rPr>
      <w:rFonts w:ascii="Cambria" w:eastAsia="Times New Roman" w:hAnsi="Cambria" w:cs="Times New Roman"/>
      <w:color w:val="000000"/>
      <w:lang w:val="pt-BR"/>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SombreadoMdio2-Cor5">
    <w:name w:val="Medium Shading 2 Accent 5"/>
    <w:basedOn w:val="Tabelanormal"/>
    <w:uiPriority w:val="64"/>
    <w:rsid w:val="00983A82"/>
    <w:pPr>
      <w:widowControl/>
      <w:autoSpaceDE/>
      <w:autoSpaceDN/>
    </w:pPr>
    <w:rPr>
      <w:rFonts w:ascii="Calibri" w:eastAsia="Times New Roman" w:hAnsi="Calibri" w:cs="Times New Roman"/>
      <w:lang w:val="pt-B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affiliation">
    <w:name w:val="affiliation"/>
    <w:basedOn w:val="Normal"/>
    <w:rsid w:val="00983A8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ti">
    <w:name w:val="ti"/>
    <w:basedOn w:val="Tipodeletrapredefinidodopargrafo"/>
    <w:rsid w:val="00983A82"/>
  </w:style>
  <w:style w:type="character" w:customStyle="1" w:styleId="SemEspaamentoCarter">
    <w:name w:val="Sem Espaçamento Caráter"/>
    <w:link w:val="SemEspaamento"/>
    <w:uiPriority w:val="1"/>
    <w:rsid w:val="00983A82"/>
    <w:rPr>
      <w:rFonts w:ascii="Times New Roman" w:eastAsia="Times New Roman" w:hAnsi="Times New Roman" w:cs="Times New Roman"/>
      <w:sz w:val="24"/>
      <w:szCs w:val="24"/>
      <w:lang w:val="pt-BR" w:eastAsia="zh-CN"/>
    </w:rPr>
  </w:style>
  <w:style w:type="character" w:styleId="TextodoMarcadordePosio">
    <w:name w:val="Placeholder Text"/>
    <w:uiPriority w:val="99"/>
    <w:semiHidden/>
    <w:rsid w:val="00983A82"/>
    <w:rPr>
      <w:color w:val="808080"/>
    </w:rPr>
  </w:style>
  <w:style w:type="table" w:styleId="Tabelaclssica1">
    <w:name w:val="Table Classic 1"/>
    <w:basedOn w:val="Tabelanormal"/>
    <w:rsid w:val="00983A82"/>
    <w:pPr>
      <w:widowControl/>
      <w:autoSpaceDE/>
      <w:autoSpaceDN/>
    </w:pPr>
    <w:rPr>
      <w:rFonts w:ascii="Times New Roman" w:eastAsia="Times New Roman" w:hAnsi="Times New Roman" w:cs="Times New Roman"/>
      <w:sz w:val="20"/>
      <w:szCs w:val="20"/>
      <w:lang w:val="pt-BR" w:eastAsia="pt-B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omefeitos3D3">
    <w:name w:val="Table 3D effects 3"/>
    <w:basedOn w:val="Tabelanormal"/>
    <w:rsid w:val="00983A82"/>
    <w:pPr>
      <w:widowControl/>
      <w:autoSpaceDE/>
      <w:autoSpaceDN/>
    </w:pPr>
    <w:rPr>
      <w:rFonts w:ascii="Times New Roman" w:eastAsia="Times New Roman" w:hAnsi="Times New Roman" w:cs="Times New Roman"/>
      <w:sz w:val="20"/>
      <w:szCs w:val="20"/>
      <w:lang w:val="pt-BR" w:eastAsia="pt-BR"/>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ibliografia">
    <w:name w:val="Bibliography"/>
    <w:basedOn w:val="Normal"/>
    <w:next w:val="Normal"/>
    <w:uiPriority w:val="37"/>
    <w:unhideWhenUsed/>
    <w:rsid w:val="00983A82"/>
    <w:pPr>
      <w:widowControl/>
      <w:autoSpaceDE/>
      <w:autoSpaceDN/>
    </w:pPr>
    <w:rPr>
      <w:rFonts w:ascii="Times New Roman" w:eastAsia="Times New Roman" w:hAnsi="Times New Roman" w:cs="Times New Roman"/>
      <w:sz w:val="24"/>
      <w:szCs w:val="24"/>
      <w:lang w:val="pt-BR" w:eastAsia="pt-BR"/>
    </w:rPr>
  </w:style>
  <w:style w:type="character" w:customStyle="1" w:styleId="Fontepargpadro1">
    <w:name w:val="Fonte parág. padrão1"/>
    <w:rsid w:val="00983A82"/>
  </w:style>
  <w:style w:type="paragraph" w:customStyle="1" w:styleId="Legenda1">
    <w:name w:val="Legenda1"/>
    <w:basedOn w:val="Normal"/>
    <w:rsid w:val="00983A82"/>
    <w:pPr>
      <w:widowControl/>
      <w:suppressLineNumbers/>
      <w:suppressAutoHyphens/>
      <w:autoSpaceDE/>
      <w:autoSpaceDN/>
      <w:spacing w:before="120" w:after="120"/>
    </w:pPr>
    <w:rPr>
      <w:rFonts w:ascii="Times New Roman" w:eastAsia="Times New Roman" w:hAnsi="Times New Roman" w:cs="Lucidasans"/>
      <w:i/>
      <w:iCs/>
      <w:sz w:val="20"/>
      <w:szCs w:val="20"/>
      <w:lang w:val="pt-BR" w:eastAsia="ar-SA"/>
    </w:rPr>
  </w:style>
  <w:style w:type="paragraph" w:customStyle="1" w:styleId="Index">
    <w:name w:val="Index"/>
    <w:basedOn w:val="Normal"/>
    <w:rsid w:val="00983A82"/>
    <w:pPr>
      <w:widowControl/>
      <w:suppressLineNumbers/>
      <w:suppressAutoHyphens/>
      <w:autoSpaceDE/>
      <w:autoSpaceDN/>
    </w:pPr>
    <w:rPr>
      <w:rFonts w:ascii="Times New Roman" w:eastAsia="Times New Roman" w:hAnsi="Times New Roman" w:cs="Lucidasans"/>
      <w:sz w:val="24"/>
      <w:szCs w:val="24"/>
      <w:lang w:val="pt-BR" w:eastAsia="ar-SA"/>
    </w:rPr>
  </w:style>
  <w:style w:type="paragraph" w:customStyle="1" w:styleId="Heading">
    <w:name w:val="Heading"/>
    <w:basedOn w:val="Normal"/>
    <w:next w:val="Corpodetexto"/>
    <w:rsid w:val="00983A82"/>
    <w:pPr>
      <w:keepNext/>
      <w:widowControl/>
      <w:suppressAutoHyphens/>
      <w:autoSpaceDE/>
      <w:autoSpaceDN/>
      <w:spacing w:before="240" w:after="120"/>
    </w:pPr>
    <w:rPr>
      <w:rFonts w:ascii="Luxi Sans" w:eastAsia="Luxi Sans" w:hAnsi="Luxi Sans" w:cs="Lucidasans"/>
      <w:sz w:val="28"/>
      <w:szCs w:val="28"/>
      <w:lang w:val="pt-BR" w:eastAsia="ar-SA"/>
    </w:rPr>
  </w:style>
  <w:style w:type="paragraph" w:styleId="Avanodecorpodetexto">
    <w:name w:val="Body Text Indent"/>
    <w:basedOn w:val="Normal"/>
    <w:link w:val="AvanodecorpodetextoCarter"/>
    <w:uiPriority w:val="99"/>
    <w:rsid w:val="00983A82"/>
    <w:pPr>
      <w:widowControl/>
      <w:suppressAutoHyphens/>
      <w:autoSpaceDE/>
      <w:autoSpaceDN/>
      <w:spacing w:after="120"/>
      <w:ind w:left="283"/>
    </w:pPr>
    <w:rPr>
      <w:rFonts w:ascii="Times New Roman" w:eastAsia="Times New Roman" w:hAnsi="Times New Roman" w:cs="Times New Roman"/>
      <w:sz w:val="24"/>
      <w:szCs w:val="24"/>
      <w:lang w:val="pt-BR" w:eastAsia="ar-SA"/>
    </w:rPr>
  </w:style>
  <w:style w:type="character" w:customStyle="1" w:styleId="AvanodecorpodetextoCarter">
    <w:name w:val="Avanço de corpo de texto Caráter"/>
    <w:basedOn w:val="Tipodeletrapredefinidodopargrafo"/>
    <w:link w:val="Avanodecorpodetexto"/>
    <w:uiPriority w:val="99"/>
    <w:rsid w:val="00983A82"/>
    <w:rPr>
      <w:rFonts w:ascii="Times New Roman" w:eastAsia="Times New Roman" w:hAnsi="Times New Roman" w:cs="Times New Roman"/>
      <w:sz w:val="24"/>
      <w:szCs w:val="24"/>
      <w:lang w:val="pt-BR" w:eastAsia="ar-SA"/>
    </w:rPr>
  </w:style>
  <w:style w:type="paragraph" w:customStyle="1" w:styleId="Corpodetexto31">
    <w:name w:val="Corpo de texto 31"/>
    <w:basedOn w:val="Normal"/>
    <w:rsid w:val="00983A82"/>
    <w:pPr>
      <w:widowControl/>
      <w:suppressAutoHyphens/>
      <w:autoSpaceDE/>
      <w:autoSpaceDN/>
      <w:spacing w:after="120"/>
    </w:pPr>
    <w:rPr>
      <w:rFonts w:ascii="Times New Roman" w:eastAsia="Times New Roman" w:hAnsi="Times New Roman" w:cs="Times New Roman"/>
      <w:sz w:val="16"/>
      <w:szCs w:val="16"/>
      <w:lang w:val="pt-BR" w:eastAsia="ar-SA"/>
    </w:rPr>
  </w:style>
  <w:style w:type="table" w:styleId="TabelaSimples4">
    <w:name w:val="Plain Table 4"/>
    <w:basedOn w:val="Tabelanormal"/>
    <w:uiPriority w:val="44"/>
    <w:rsid w:val="00983A82"/>
    <w:pPr>
      <w:widowControl/>
      <w:autoSpaceDE/>
      <w:autoSpaceDN/>
    </w:pPr>
    <w:rPr>
      <w:rFonts w:ascii="Calibri" w:eastAsia="Calibri" w:hAnsi="Calibri" w:cs="Times New Roman"/>
      <w:lang w:val="pt-BR"/>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SimplesTabela2">
    <w:name w:val="Plain Table 2"/>
    <w:basedOn w:val="Tabelanormal"/>
    <w:uiPriority w:val="42"/>
    <w:rsid w:val="00983A82"/>
    <w:pPr>
      <w:widowControl/>
      <w:autoSpaceDE/>
      <w:autoSpaceDN/>
    </w:pPr>
    <w:rPr>
      <w:rFonts w:ascii="Calibri" w:eastAsia="Calibri" w:hAnsi="Calibri" w:cs="Times New Roman"/>
      <w:lang w:val="pt-BR"/>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SimplesTabela3">
    <w:name w:val="Plain Table 3"/>
    <w:basedOn w:val="Tabelanormal"/>
    <w:uiPriority w:val="43"/>
    <w:rsid w:val="00983A82"/>
    <w:pPr>
      <w:widowControl/>
      <w:autoSpaceDE/>
      <w:autoSpaceDN/>
    </w:pPr>
    <w:rPr>
      <w:rFonts w:ascii="Times New Roman" w:eastAsia="Times New Roman" w:hAnsi="Times New Roman" w:cs="Times New Roman"/>
      <w:sz w:val="20"/>
      <w:szCs w:val="20"/>
      <w:lang w:val="pt-BR" w:eastAsia="pt-BR"/>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1">
    <w:name w:val="A1"/>
    <w:uiPriority w:val="99"/>
    <w:rsid w:val="00983A82"/>
    <w:rPr>
      <w:color w:val="000000"/>
      <w:sz w:val="22"/>
      <w:szCs w:val="22"/>
    </w:rPr>
  </w:style>
  <w:style w:type="character" w:customStyle="1" w:styleId="fontstyle01">
    <w:name w:val="fontstyle01"/>
    <w:rsid w:val="00983A82"/>
    <w:rPr>
      <w:rFonts w:ascii="ArialMT" w:hAnsi="ArialMT" w:hint="default"/>
      <w:b w:val="0"/>
      <w:bCs w:val="0"/>
      <w:i w:val="0"/>
      <w:iCs w:val="0"/>
      <w:color w:val="000000"/>
      <w:sz w:val="24"/>
      <w:szCs w:val="24"/>
    </w:rPr>
  </w:style>
  <w:style w:type="table" w:customStyle="1" w:styleId="TabeladeGrade1Clara-nfase11">
    <w:name w:val="Tabela de Grade 1 Clara - Ênfase 11"/>
    <w:basedOn w:val="Tabelanormal"/>
    <w:next w:val="TabeladeGrelha1Clara-Destaque1"/>
    <w:uiPriority w:val="46"/>
    <w:rsid w:val="00F74116"/>
    <w:pPr>
      <w:widowControl/>
      <w:autoSpaceDE/>
      <w:autoSpaceDN/>
    </w:pPr>
    <w:rPr>
      <w:sz w:val="24"/>
      <w:szCs w:val="24"/>
      <w:lang w:val="pt-BR"/>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comgrade3">
    <w:name w:val="Tabela com grade3"/>
    <w:basedOn w:val="Tabelanormal"/>
    <w:next w:val="TabelacomGrelha"/>
    <w:uiPriority w:val="39"/>
    <w:rsid w:val="00F74116"/>
    <w:pPr>
      <w:widowControl/>
      <w:autoSpaceDE/>
      <w:autoSpaceDN/>
    </w:pPr>
    <w:rPr>
      <w:rFonts w:ascii="Times New Roman" w:eastAsia="Times New Roman" w:hAnsi="Times New Roman" w:cs="Times New Roman"/>
      <w:sz w:val="24"/>
      <w:szCs w:val="24"/>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deGrelha1Clara-Destaque1">
    <w:name w:val="Grid Table 1 Light Accent 1"/>
    <w:basedOn w:val="Tabelanormal"/>
    <w:uiPriority w:val="46"/>
    <w:rsid w:val="00F74116"/>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result-to">
    <w:name w:val="result-to"/>
    <w:basedOn w:val="Tipodeletrapredefinidodopargrafo"/>
    <w:rsid w:val="00054D99"/>
  </w:style>
  <w:style w:type="character" w:customStyle="1" w:styleId="result-unit-to">
    <w:name w:val="result-unit-to"/>
    <w:basedOn w:val="Tipodeletrapredefinidodopargrafo"/>
    <w:rsid w:val="00054D99"/>
  </w:style>
  <w:style w:type="character" w:customStyle="1" w:styleId="normaltextrun">
    <w:name w:val="normaltextrun"/>
    <w:basedOn w:val="Tipodeletrapredefinidodopargrafo"/>
    <w:rsid w:val="00ED42E3"/>
  </w:style>
  <w:style w:type="paragraph" w:customStyle="1" w:styleId="Estilopadro">
    <w:name w:val="Estilo padrão"/>
    <w:rsid w:val="00ED42E3"/>
    <w:pPr>
      <w:suppressAutoHyphens/>
      <w:autoSpaceDE/>
      <w:autoSpaceDN/>
      <w:jc w:val="both"/>
    </w:pPr>
    <w:rPr>
      <w:rFonts w:ascii="Times New Roman" w:eastAsia="SimSun" w:hAnsi="Times New Roman" w:cs="Mangal"/>
      <w:color w:val="00000A"/>
      <w:sz w:val="24"/>
      <w:szCs w:val="24"/>
      <w:lang w:val="pt-BR" w:eastAsia="zh-CN" w:bidi="hi-IN"/>
    </w:rPr>
  </w:style>
  <w:style w:type="character" w:customStyle="1" w:styleId="markedcontent">
    <w:name w:val="markedcontent"/>
    <w:basedOn w:val="Tipodeletrapredefinidodopargrafo"/>
    <w:rsid w:val="00C27A16"/>
  </w:style>
  <w:style w:type="numbering" w:customStyle="1" w:styleId="Semlista2">
    <w:name w:val="Sem lista2"/>
    <w:next w:val="Semlista"/>
    <w:uiPriority w:val="99"/>
    <w:semiHidden/>
    <w:unhideWhenUsed/>
    <w:rsid w:val="00851355"/>
  </w:style>
  <w:style w:type="table" w:customStyle="1" w:styleId="Tabelacomgrade4">
    <w:name w:val="Tabela com grade4"/>
    <w:basedOn w:val="Tabelanormal"/>
    <w:next w:val="TabelacomGrelha"/>
    <w:rsid w:val="00851355"/>
    <w:pPr>
      <w:widowControl/>
      <w:autoSpaceDE/>
      <w:autoSpaceDN/>
    </w:pPr>
    <w:rPr>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Char">
    <w:name w:val="Texto Char"/>
    <w:basedOn w:val="CorpodetextoCarter"/>
    <w:link w:val="Texto"/>
    <w:rsid w:val="00851355"/>
    <w:rPr>
      <w:rFonts w:ascii="Times New Roman" w:eastAsia="Times New Roman" w:hAnsi="Times New Roman" w:cs="Times New Roman"/>
      <w:sz w:val="24"/>
      <w:szCs w:val="24"/>
      <w:lang w:val="pt-BR" w:eastAsia="pt-BR"/>
    </w:rPr>
  </w:style>
  <w:style w:type="character" w:customStyle="1" w:styleId="A00">
    <w:name w:val="A0"/>
    <w:uiPriority w:val="99"/>
    <w:rsid w:val="00851355"/>
    <w:rPr>
      <w:rFonts w:cs="Cambria"/>
      <w:color w:val="000000"/>
      <w:sz w:val="16"/>
      <w:szCs w:val="16"/>
    </w:rPr>
  </w:style>
  <w:style w:type="paragraph" w:customStyle="1" w:styleId="publish-article-date">
    <w:name w:val="publish-article-date"/>
    <w:basedOn w:val="Normal"/>
    <w:rsid w:val="0085135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linha-fina">
    <w:name w:val="linha-fina"/>
    <w:basedOn w:val="Normal"/>
    <w:rsid w:val="0085135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reference-accessdate">
    <w:name w:val="reference-accessdate"/>
    <w:basedOn w:val="Tipodeletrapredefinidodopargrafo"/>
    <w:rsid w:val="00851355"/>
  </w:style>
  <w:style w:type="table" w:customStyle="1" w:styleId="TableGrid">
    <w:name w:val="TableGrid"/>
    <w:rsid w:val="00587DF8"/>
    <w:pPr>
      <w:widowControl/>
      <w:autoSpaceDE/>
      <w:autoSpaceDN/>
    </w:pPr>
    <w:rPr>
      <w:rFonts w:eastAsiaTheme="minorEastAsia"/>
      <w:sz w:val="24"/>
      <w:szCs w:val="24"/>
    </w:rPr>
    <w:tblPr>
      <w:tblCellMar>
        <w:top w:w="0" w:type="dxa"/>
        <w:left w:w="0" w:type="dxa"/>
        <w:bottom w:w="0" w:type="dxa"/>
        <w:right w:w="0" w:type="dxa"/>
      </w:tblCellMar>
    </w:tblPr>
  </w:style>
  <w:style w:type="character" w:customStyle="1" w:styleId="identifier">
    <w:name w:val="identifier"/>
    <w:basedOn w:val="Tipodeletrapredefinidodopargrafo"/>
    <w:rsid w:val="004E67EA"/>
  </w:style>
  <w:style w:type="paragraph" w:customStyle="1" w:styleId="CETTitle">
    <w:name w:val="CET Title"/>
    <w:next w:val="Normal"/>
    <w:link w:val="CETTitleCarattere"/>
    <w:rsid w:val="000A1F83"/>
    <w:pPr>
      <w:widowControl/>
      <w:suppressAutoHyphens/>
      <w:autoSpaceDE/>
      <w:autoSpaceDN/>
      <w:spacing w:before="480" w:after="120" w:line="264" w:lineRule="auto"/>
      <w:jc w:val="center"/>
      <w:outlineLvl w:val="0"/>
    </w:pPr>
    <w:rPr>
      <w:rFonts w:ascii="Arial" w:eastAsia="Times New Roman" w:hAnsi="Arial" w:cs="Times New Roman"/>
      <w:sz w:val="32"/>
      <w:szCs w:val="20"/>
      <w:lang w:val="en-GB"/>
    </w:rPr>
  </w:style>
  <w:style w:type="character" w:customStyle="1" w:styleId="CETTitleCarattere">
    <w:name w:val="CET Title Carattere"/>
    <w:link w:val="CETTitle"/>
    <w:rsid w:val="000A1F83"/>
    <w:rPr>
      <w:rFonts w:ascii="Arial" w:eastAsia="Times New Roman" w:hAnsi="Arial" w:cs="Times New Roman"/>
      <w:sz w:val="32"/>
      <w:szCs w:val="20"/>
      <w:lang w:val="en-GB"/>
    </w:rPr>
  </w:style>
  <w:style w:type="paragraph" w:customStyle="1" w:styleId="Text">
    <w:name w:val="Text"/>
    <w:basedOn w:val="Normal"/>
    <w:rsid w:val="000A1F83"/>
    <w:pPr>
      <w:spacing w:line="252" w:lineRule="auto"/>
      <w:ind w:firstLine="202"/>
      <w:jc w:val="both"/>
    </w:pPr>
    <w:rPr>
      <w:rFonts w:ascii="Times New Roman" w:eastAsia="Times New Roman" w:hAnsi="Times New Roman" w:cs="Times New Roman"/>
      <w:sz w:val="20"/>
      <w:szCs w:val="20"/>
      <w:lang w:val="en-US"/>
    </w:rPr>
  </w:style>
  <w:style w:type="paragraph" w:customStyle="1" w:styleId="CETBodytext">
    <w:name w:val="CET Body text"/>
    <w:link w:val="CETBodytextCarattere"/>
    <w:qFormat/>
    <w:rsid w:val="000A1F83"/>
    <w:pPr>
      <w:widowControl/>
      <w:tabs>
        <w:tab w:val="right" w:pos="7100"/>
      </w:tabs>
      <w:autoSpaceDE/>
      <w:autoSpaceDN/>
      <w:spacing w:line="264" w:lineRule="auto"/>
      <w:jc w:val="both"/>
    </w:pPr>
    <w:rPr>
      <w:rFonts w:ascii="Arial" w:eastAsia="Times New Roman" w:hAnsi="Arial" w:cs="Times New Roman"/>
      <w:sz w:val="18"/>
      <w:szCs w:val="20"/>
    </w:rPr>
  </w:style>
  <w:style w:type="character" w:customStyle="1" w:styleId="CETBodytextCarattere">
    <w:name w:val="CET Body text Carattere"/>
    <w:link w:val="CETBodytext"/>
    <w:rsid w:val="000A1F83"/>
    <w:rPr>
      <w:rFonts w:ascii="Arial" w:eastAsia="Times New Roman" w:hAnsi="Arial" w:cs="Times New Roman"/>
      <w:sz w:val="18"/>
      <w:szCs w:val="20"/>
    </w:rPr>
  </w:style>
  <w:style w:type="paragraph" w:customStyle="1" w:styleId="CETCaption">
    <w:name w:val="CET Caption"/>
    <w:link w:val="CETCaptionCarattere"/>
    <w:qFormat/>
    <w:rsid w:val="000A1F83"/>
    <w:pPr>
      <w:widowControl/>
      <w:autoSpaceDE/>
      <w:autoSpaceDN/>
      <w:spacing w:before="240" w:after="240" w:line="264" w:lineRule="auto"/>
      <w:jc w:val="both"/>
    </w:pPr>
    <w:rPr>
      <w:rFonts w:ascii="Arial" w:eastAsia="Times New Roman" w:hAnsi="Arial" w:cs="Times New Roman"/>
      <w:i/>
      <w:sz w:val="18"/>
      <w:szCs w:val="20"/>
      <w:lang w:val="en-GB"/>
    </w:rPr>
  </w:style>
  <w:style w:type="character" w:customStyle="1" w:styleId="CETCaptionCarattere">
    <w:name w:val="CET Caption Carattere"/>
    <w:link w:val="CETCaption"/>
    <w:rsid w:val="000A1F83"/>
    <w:rPr>
      <w:rFonts w:ascii="Arial" w:eastAsia="Times New Roman" w:hAnsi="Arial" w:cs="Times New Roman"/>
      <w:i/>
      <w:sz w:val="18"/>
      <w:szCs w:val="20"/>
      <w:lang w:val="en-GB"/>
    </w:rPr>
  </w:style>
  <w:style w:type="paragraph" w:customStyle="1" w:styleId="CETReferencetext">
    <w:name w:val="CET Reference text"/>
    <w:qFormat/>
    <w:rsid w:val="000A1F83"/>
    <w:pPr>
      <w:widowControl/>
      <w:autoSpaceDE/>
      <w:autoSpaceDN/>
      <w:spacing w:line="264" w:lineRule="auto"/>
      <w:ind w:left="284" w:hanging="284"/>
      <w:jc w:val="both"/>
    </w:pPr>
    <w:rPr>
      <w:rFonts w:ascii="Arial" w:eastAsia="Times New Roman" w:hAnsi="Arial" w:cs="Times New Roman"/>
      <w:sz w:val="18"/>
      <w:szCs w:val="20"/>
      <w:lang w:val="en-GB"/>
    </w:rPr>
  </w:style>
  <w:style w:type="paragraph" w:customStyle="1" w:styleId="CETheadingx">
    <w:name w:val="CET headingx"/>
    <w:next w:val="CETBodytext"/>
    <w:link w:val="CETheadingxCarattere"/>
    <w:autoRedefine/>
    <w:qFormat/>
    <w:rsid w:val="000A1F83"/>
    <w:pPr>
      <w:keepNext/>
      <w:widowControl/>
      <w:suppressAutoHyphens/>
      <w:autoSpaceDE/>
      <w:autoSpaceDN/>
      <w:spacing w:line="360" w:lineRule="auto"/>
      <w:jc w:val="both"/>
    </w:pPr>
    <w:rPr>
      <w:rFonts w:ascii="Times New Roman" w:eastAsia="Times New Roman" w:hAnsi="Times New Roman" w:cs="Times New Roman"/>
      <w:bCs/>
      <w:sz w:val="24"/>
      <w:szCs w:val="24"/>
    </w:rPr>
  </w:style>
  <w:style w:type="character" w:customStyle="1" w:styleId="CETheadingxCarattere">
    <w:name w:val="CET headingx Carattere"/>
    <w:link w:val="CETheadingx"/>
    <w:rsid w:val="000A1F83"/>
    <w:rPr>
      <w:rFonts w:ascii="Times New Roman" w:eastAsia="Times New Roman" w:hAnsi="Times New Roman" w:cs="Times New Roman"/>
      <w:bCs/>
      <w:sz w:val="24"/>
      <w:szCs w:val="24"/>
    </w:rPr>
  </w:style>
  <w:style w:type="paragraph" w:customStyle="1" w:styleId="NormalANGELA">
    <w:name w:val="Normal.ANGELA"/>
    <w:rsid w:val="00D143F2"/>
    <w:pPr>
      <w:widowControl/>
      <w:suppressAutoHyphens/>
      <w:autoSpaceDN/>
    </w:pPr>
    <w:rPr>
      <w:rFonts w:ascii="Times New Roman" w:eastAsia="Arial" w:hAnsi="Times New Roman" w:cs="Times New Roman"/>
      <w:sz w:val="20"/>
      <w:szCs w:val="20"/>
      <w:lang w:val="pt-BR" w:eastAsia="ar-SA"/>
    </w:rPr>
  </w:style>
  <w:style w:type="table" w:styleId="SombreadoClaro-Cor3">
    <w:name w:val="Light Shading Accent 3"/>
    <w:basedOn w:val="Tabelanormal"/>
    <w:uiPriority w:val="60"/>
    <w:rsid w:val="00D143F2"/>
    <w:pPr>
      <w:widowControl/>
      <w:autoSpaceDE/>
      <w:autoSpaceDN/>
    </w:pPr>
    <w:rPr>
      <w:color w:val="76923C" w:themeColor="accent3" w:themeShade="BF"/>
      <w:sz w:val="24"/>
      <w:szCs w:val="24"/>
      <w:lang w:val="pt-BR"/>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Normal2">
    <w:name w:val="Normal2"/>
    <w:qFormat/>
    <w:rsid w:val="00E7780B"/>
    <w:pPr>
      <w:autoSpaceDE/>
      <w:autoSpaceDN/>
    </w:pPr>
    <w:rPr>
      <w:rFonts w:ascii="Calibri" w:eastAsia="Calibri" w:hAnsi="Calibri" w:cs="Calibri"/>
      <w:lang w:val="pt-BR" w:eastAsia="pt-BR"/>
    </w:rPr>
  </w:style>
  <w:style w:type="paragraph" w:styleId="Subttulo">
    <w:name w:val="Subtitle"/>
    <w:basedOn w:val="Normal2"/>
    <w:next w:val="Normal2"/>
    <w:link w:val="SubttuloCarter"/>
    <w:uiPriority w:val="11"/>
    <w:qFormat/>
    <w:rsid w:val="00E7780B"/>
    <w:pPr>
      <w:keepNext/>
      <w:keepLines/>
      <w:spacing w:before="360" w:after="80"/>
    </w:pPr>
    <w:rPr>
      <w:rFonts w:ascii="Georgia" w:eastAsia="Georgia" w:hAnsi="Georgia" w:cs="Georgia"/>
      <w:i/>
      <w:color w:val="666666"/>
      <w:sz w:val="48"/>
      <w:szCs w:val="48"/>
    </w:rPr>
  </w:style>
  <w:style w:type="character" w:customStyle="1" w:styleId="SubttuloCarter">
    <w:name w:val="Subtítulo Caráter"/>
    <w:basedOn w:val="Tipodeletrapredefinidodopargrafo"/>
    <w:link w:val="Subttulo"/>
    <w:uiPriority w:val="11"/>
    <w:rsid w:val="00E7780B"/>
    <w:rPr>
      <w:rFonts w:ascii="Georgia" w:eastAsia="Georgia" w:hAnsi="Georgia" w:cs="Georgia"/>
      <w:i/>
      <w:color w:val="666666"/>
      <w:sz w:val="48"/>
      <w:szCs w:val="48"/>
      <w:lang w:val="pt-BR" w:eastAsia="pt-BR"/>
    </w:rPr>
  </w:style>
  <w:style w:type="paragraph" w:customStyle="1" w:styleId="Ttulo110">
    <w:name w:val="Título 11"/>
    <w:basedOn w:val="Normal"/>
    <w:uiPriority w:val="1"/>
    <w:qFormat/>
    <w:rsid w:val="00E7780B"/>
    <w:pPr>
      <w:ind w:left="733" w:right="556"/>
      <w:jc w:val="center"/>
      <w:outlineLvl w:val="1"/>
    </w:pPr>
    <w:rPr>
      <w:rFonts w:ascii="Times New Roman" w:eastAsia="Times New Roman" w:hAnsi="Times New Roman" w:cs="Times New Roman"/>
      <w:b/>
      <w:bCs/>
      <w:sz w:val="28"/>
      <w:szCs w:val="28"/>
    </w:rPr>
  </w:style>
  <w:style w:type="character" w:customStyle="1" w:styleId="fontstyle21">
    <w:name w:val="fontstyle21"/>
    <w:rsid w:val="00E7780B"/>
    <w:rPr>
      <w:rFonts w:ascii="Times New Roman" w:hAnsi="Times New Roman" w:cs="Times New Roman" w:hint="default"/>
      <w:b/>
      <w:bCs/>
      <w:i w:val="0"/>
      <w:iCs w:val="0"/>
      <w:color w:val="000000"/>
      <w:sz w:val="22"/>
      <w:szCs w:val="22"/>
    </w:rPr>
  </w:style>
  <w:style w:type="character" w:customStyle="1" w:styleId="articlebadge">
    <w:name w:val="_articlebadge"/>
    <w:basedOn w:val="Tipodeletrapredefinidodopargrafo"/>
    <w:rsid w:val="00E7780B"/>
  </w:style>
  <w:style w:type="character" w:customStyle="1" w:styleId="separator">
    <w:name w:val="_separator"/>
    <w:basedOn w:val="Tipodeletrapredefinidodopargrafo"/>
    <w:rsid w:val="00E7780B"/>
  </w:style>
  <w:style w:type="character" w:customStyle="1" w:styleId="editionmeta">
    <w:name w:val="_editionmeta"/>
    <w:basedOn w:val="Tipodeletrapredefinidodopargrafo"/>
    <w:rsid w:val="00E7780B"/>
  </w:style>
  <w:style w:type="character" w:customStyle="1" w:styleId="group-doi">
    <w:name w:val="group-doi"/>
    <w:basedOn w:val="Tipodeletrapredefinidodopargrafo"/>
    <w:rsid w:val="00E7780B"/>
  </w:style>
  <w:style w:type="paragraph" w:customStyle="1" w:styleId="Subtitulo">
    <w:name w:val="Subtitulo"/>
    <w:basedOn w:val="Legenda"/>
    <w:link w:val="SubtituloChar"/>
    <w:qFormat/>
    <w:rsid w:val="007F3CF6"/>
    <w:pPr>
      <w:keepNext w:val="0"/>
      <w:keepLines w:val="0"/>
      <w:tabs>
        <w:tab w:val="clear" w:pos="720"/>
        <w:tab w:val="clear" w:pos="2180"/>
        <w:tab w:val="clear" w:pos="9260"/>
      </w:tabs>
      <w:jc w:val="both"/>
    </w:pPr>
    <w:rPr>
      <w:rFonts w:ascii="Times New Roman" w:hAnsi="Times New Roman" w:cs="Times New Roman"/>
      <w:snapToGrid/>
      <w:lang w:val="it-IT" w:eastAsia="x-none"/>
    </w:rPr>
  </w:style>
  <w:style w:type="character" w:customStyle="1" w:styleId="LegendaCarter">
    <w:name w:val="Legenda Caráter"/>
    <w:aliases w:val="Caption_Table Caráter"/>
    <w:link w:val="Legenda"/>
    <w:uiPriority w:val="35"/>
    <w:rsid w:val="00C54C3E"/>
    <w:rPr>
      <w:rFonts w:ascii="Arial" w:eastAsia="Times New Roman" w:hAnsi="Arial" w:cs="Arial"/>
      <w:snapToGrid w:val="0"/>
      <w:sz w:val="20"/>
      <w:szCs w:val="20"/>
      <w:lang w:val="pt-BR" w:eastAsia="pt-BR"/>
    </w:rPr>
  </w:style>
  <w:style w:type="character" w:customStyle="1" w:styleId="SubtituloChar">
    <w:name w:val="Subtitulo Char"/>
    <w:link w:val="Subtitulo"/>
    <w:rsid w:val="007F3CF6"/>
    <w:rPr>
      <w:rFonts w:ascii="Times New Roman" w:eastAsia="Times New Roman" w:hAnsi="Times New Roman" w:cs="Times New Roman"/>
      <w:sz w:val="24"/>
      <w:szCs w:val="24"/>
      <w:lang w:val="it-IT" w:eastAsia="x-none"/>
    </w:rPr>
  </w:style>
  <w:style w:type="table" w:customStyle="1" w:styleId="TabeladeGrade41">
    <w:name w:val="Tabela de Grade 41"/>
    <w:basedOn w:val="Tabelanormal"/>
    <w:next w:val="TabeladeGrelha4"/>
    <w:uiPriority w:val="49"/>
    <w:rsid w:val="00F81F0A"/>
    <w:pPr>
      <w:widowControl/>
      <w:autoSpaceDE/>
      <w:autoSpaceDN/>
    </w:pPr>
    <w:rPr>
      <w:rFonts w:ascii="Times New Roman" w:eastAsia="Times New Roman" w:hAnsi="Times New Roman" w:cs="Times New Roman"/>
      <w:sz w:val="20"/>
      <w:szCs w:val="20"/>
      <w:lang w:val="pt-BR" w:eastAsia="pt-B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eladeGrelha4">
    <w:name w:val="Grid Table 4"/>
    <w:basedOn w:val="Tabelanormal"/>
    <w:uiPriority w:val="49"/>
    <w:rsid w:val="00F81F0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numbering" w:customStyle="1" w:styleId="Semlista3">
    <w:name w:val="Sem lista3"/>
    <w:next w:val="Semlista"/>
    <w:uiPriority w:val="99"/>
    <w:semiHidden/>
    <w:unhideWhenUsed/>
    <w:rsid w:val="00121868"/>
  </w:style>
  <w:style w:type="paragraph" w:customStyle="1" w:styleId="Standard">
    <w:name w:val="Standard"/>
    <w:qFormat/>
    <w:rsid w:val="00121868"/>
    <w:pPr>
      <w:widowControl/>
      <w:suppressAutoHyphens/>
      <w:autoSpaceDE/>
      <w:autoSpaceDN/>
      <w:textAlignment w:val="baseline"/>
    </w:pPr>
    <w:rPr>
      <w:rFonts w:ascii="Liberation Serif" w:eastAsia="SimSun" w:hAnsi="Liberation Serif" w:cs="Lucida Sans"/>
      <w:kern w:val="1"/>
      <w:sz w:val="24"/>
      <w:szCs w:val="24"/>
      <w:lang w:val="pt-BR" w:eastAsia="zh-CN" w:bidi="hi-IN"/>
      <w14:ligatures w14:val="standardContextual"/>
    </w:rPr>
  </w:style>
  <w:style w:type="character" w:customStyle="1" w:styleId="al-author-delim">
    <w:name w:val="al-author-delim"/>
    <w:basedOn w:val="Tipodeletrapredefinidodopargrafo"/>
    <w:rsid w:val="00121868"/>
  </w:style>
  <w:style w:type="table" w:customStyle="1" w:styleId="TabelaSimples41">
    <w:name w:val="Tabela Simples 41"/>
    <w:basedOn w:val="Tabelanormal"/>
    <w:next w:val="TabelaSimples4"/>
    <w:uiPriority w:val="44"/>
    <w:rsid w:val="00121868"/>
    <w:pPr>
      <w:widowControl/>
      <w:autoSpaceDE/>
      <w:autoSpaceDN/>
    </w:pPr>
    <w:rPr>
      <w:rFonts w:ascii="Times New Roman" w:eastAsia="SimSun" w:hAnsi="Times New Roman" w:cs="Times New Roman"/>
      <w:sz w:val="20"/>
      <w:szCs w:val="20"/>
      <w:lang w:val="pt-BR" w:eastAsia="pt-BR"/>
      <w14:ligatures w14:val="standardContextual"/>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emlista4">
    <w:name w:val="Sem lista4"/>
    <w:next w:val="Semlista"/>
    <w:uiPriority w:val="99"/>
    <w:semiHidden/>
    <w:unhideWhenUsed/>
    <w:rsid w:val="006E773C"/>
  </w:style>
  <w:style w:type="paragraph" w:customStyle="1" w:styleId="Normal3">
    <w:name w:val="Normal3"/>
    <w:qFormat/>
    <w:rsid w:val="006E773C"/>
    <w:pPr>
      <w:widowControl/>
      <w:autoSpaceDE/>
      <w:autoSpaceDN/>
      <w:spacing w:after="160" w:line="259" w:lineRule="auto"/>
    </w:pPr>
    <w:rPr>
      <w:rFonts w:ascii="Calibri" w:eastAsia="Calibri" w:hAnsi="Calibri" w:cs="Calibri"/>
      <w:lang w:val="pt-BR"/>
    </w:rPr>
  </w:style>
  <w:style w:type="table" w:customStyle="1" w:styleId="Tabelacomgrade5">
    <w:name w:val="Tabela com grade5"/>
    <w:basedOn w:val="Tabelanormal"/>
    <w:next w:val="TabelacomGrelha"/>
    <w:uiPriority w:val="39"/>
    <w:qFormat/>
    <w:rsid w:val="006E773C"/>
    <w:pPr>
      <w:widowControl/>
      <w:autoSpaceDE/>
      <w:autoSpaceDN/>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qFormat/>
    <w:rsid w:val="006E773C"/>
    <w:pPr>
      <w:widowControl/>
      <w:autoSpaceDE/>
      <w:autoSpaceDN/>
      <w:spacing w:after="160" w:line="259" w:lineRule="auto"/>
    </w:pPr>
    <w:rPr>
      <w:rFonts w:ascii="Calibri" w:eastAsia="Calibri" w:hAnsi="Calibri" w:cs="Calibri"/>
      <w:sz w:val="20"/>
      <w:szCs w:val="20"/>
    </w:rPr>
    <w:tblPr>
      <w:tblCellMar>
        <w:top w:w="0" w:type="dxa"/>
        <w:left w:w="0" w:type="dxa"/>
        <w:bottom w:w="0" w:type="dxa"/>
        <w:right w:w="0" w:type="dxa"/>
      </w:tblCellMar>
    </w:tblPr>
  </w:style>
  <w:style w:type="table" w:customStyle="1" w:styleId="TableNormal2">
    <w:name w:val="Table Normal2"/>
    <w:qFormat/>
    <w:rsid w:val="006E773C"/>
    <w:pPr>
      <w:widowControl/>
      <w:autoSpaceDE/>
      <w:autoSpaceDN/>
      <w:spacing w:after="160" w:line="259" w:lineRule="auto"/>
    </w:pPr>
    <w:rPr>
      <w:rFonts w:ascii="Calibri" w:eastAsia="Calibri" w:hAnsi="Calibri" w:cs="Calibri"/>
      <w:sz w:val="20"/>
      <w:szCs w:val="20"/>
    </w:rPr>
    <w:tblPr>
      <w:tblCellMar>
        <w:top w:w="0" w:type="dxa"/>
        <w:left w:w="0" w:type="dxa"/>
        <w:bottom w:w="0" w:type="dxa"/>
        <w:right w:w="0" w:type="dxa"/>
      </w:tblCellMar>
    </w:tblPr>
  </w:style>
  <w:style w:type="paragraph" w:customStyle="1" w:styleId="Normal11">
    <w:name w:val="Normal11"/>
    <w:qFormat/>
    <w:rsid w:val="006E773C"/>
    <w:pPr>
      <w:widowControl/>
      <w:autoSpaceDE/>
      <w:autoSpaceDN/>
      <w:spacing w:after="160" w:line="259" w:lineRule="auto"/>
    </w:pPr>
    <w:rPr>
      <w:rFonts w:ascii="Calibri" w:eastAsia="Calibri" w:hAnsi="Calibri" w:cs="Calibri"/>
      <w:lang w:val="pt-BR"/>
    </w:rPr>
  </w:style>
  <w:style w:type="table" w:customStyle="1" w:styleId="TableNormal3">
    <w:name w:val="Table Normal3"/>
    <w:qFormat/>
    <w:rsid w:val="006E773C"/>
    <w:pPr>
      <w:widowControl/>
      <w:autoSpaceDE/>
      <w:autoSpaceDN/>
      <w:spacing w:after="160" w:line="259" w:lineRule="auto"/>
    </w:pPr>
    <w:rPr>
      <w:rFonts w:ascii="Calibri" w:eastAsia="Calibri" w:hAnsi="Calibri" w:cs="Calibri"/>
      <w:sz w:val="20"/>
      <w:szCs w:val="20"/>
    </w:rPr>
    <w:tblPr>
      <w:tblCellMar>
        <w:top w:w="0" w:type="dxa"/>
        <w:left w:w="0" w:type="dxa"/>
        <w:bottom w:w="0" w:type="dxa"/>
        <w:right w:w="0" w:type="dxa"/>
      </w:tblCellMar>
    </w:tblPr>
  </w:style>
  <w:style w:type="table" w:customStyle="1" w:styleId="TableNormal4">
    <w:name w:val="Table Normal4"/>
    <w:qFormat/>
    <w:rsid w:val="006E773C"/>
    <w:pPr>
      <w:widowControl/>
      <w:autoSpaceDE/>
      <w:autoSpaceDN/>
      <w:spacing w:after="160" w:line="259" w:lineRule="auto"/>
    </w:pPr>
    <w:rPr>
      <w:rFonts w:ascii="Calibri" w:eastAsia="Calibri" w:hAnsi="Calibri" w:cs="Calibri"/>
      <w:sz w:val="20"/>
      <w:szCs w:val="20"/>
    </w:rPr>
    <w:tblPr>
      <w:tblCellMar>
        <w:top w:w="0" w:type="dxa"/>
        <w:left w:w="0" w:type="dxa"/>
        <w:bottom w:w="0" w:type="dxa"/>
        <w:right w:w="0" w:type="dxa"/>
      </w:tblCellMar>
    </w:tblPr>
  </w:style>
  <w:style w:type="paragraph" w:customStyle="1" w:styleId="Normal12">
    <w:name w:val="Normal12"/>
    <w:qFormat/>
    <w:rsid w:val="006E773C"/>
    <w:pPr>
      <w:widowControl/>
      <w:autoSpaceDE/>
      <w:autoSpaceDN/>
      <w:spacing w:after="160" w:line="259" w:lineRule="auto"/>
    </w:pPr>
    <w:rPr>
      <w:rFonts w:ascii="Calibri" w:eastAsia="Calibri" w:hAnsi="Calibri" w:cs="Calibri"/>
      <w:lang w:val="pt-BR"/>
    </w:rPr>
  </w:style>
  <w:style w:type="table" w:customStyle="1" w:styleId="TableNormal5">
    <w:name w:val="Table Normal5"/>
    <w:qFormat/>
    <w:rsid w:val="006E773C"/>
    <w:pPr>
      <w:widowControl/>
      <w:autoSpaceDE/>
      <w:autoSpaceDN/>
      <w:spacing w:after="160" w:line="259" w:lineRule="auto"/>
    </w:pPr>
    <w:rPr>
      <w:rFonts w:ascii="Calibri" w:eastAsia="Calibri" w:hAnsi="Calibri" w:cs="Calibri"/>
      <w:sz w:val="20"/>
      <w:szCs w:val="20"/>
    </w:rPr>
    <w:tblPr>
      <w:tblCellMar>
        <w:top w:w="0" w:type="dxa"/>
        <w:left w:w="0" w:type="dxa"/>
        <w:bottom w:w="0" w:type="dxa"/>
        <w:right w:w="0" w:type="dxa"/>
      </w:tblCellMar>
    </w:tblPr>
  </w:style>
  <w:style w:type="table" w:customStyle="1" w:styleId="TableNormal6">
    <w:name w:val="Table Normal6"/>
    <w:qFormat/>
    <w:rsid w:val="006E773C"/>
    <w:pPr>
      <w:widowControl/>
      <w:autoSpaceDE/>
      <w:autoSpaceDN/>
      <w:spacing w:after="160" w:line="259" w:lineRule="auto"/>
    </w:pPr>
    <w:rPr>
      <w:rFonts w:ascii="Calibri" w:eastAsia="Calibri" w:hAnsi="Calibri" w:cs="Calibri"/>
      <w:sz w:val="20"/>
      <w:szCs w:val="20"/>
    </w:rPr>
    <w:tblPr>
      <w:tblCellMar>
        <w:top w:w="0" w:type="dxa"/>
        <w:left w:w="0" w:type="dxa"/>
        <w:bottom w:w="0" w:type="dxa"/>
        <w:right w:w="0" w:type="dxa"/>
      </w:tblCellMar>
    </w:tblPr>
  </w:style>
  <w:style w:type="table" w:customStyle="1" w:styleId="TableNormal7">
    <w:name w:val="Table Normal7"/>
    <w:qFormat/>
    <w:rsid w:val="006E773C"/>
    <w:pPr>
      <w:widowControl/>
      <w:autoSpaceDE/>
      <w:autoSpaceDN/>
      <w:spacing w:after="160" w:line="259" w:lineRule="auto"/>
    </w:pPr>
    <w:rPr>
      <w:rFonts w:ascii="Calibri" w:eastAsia="Calibri" w:hAnsi="Calibri" w:cs="Calibri"/>
      <w:sz w:val="20"/>
      <w:szCs w:val="20"/>
    </w:rPr>
    <w:tblPr>
      <w:tblCellMar>
        <w:top w:w="0" w:type="dxa"/>
        <w:left w:w="0" w:type="dxa"/>
        <w:bottom w:w="0" w:type="dxa"/>
        <w:right w:w="0" w:type="dxa"/>
      </w:tblCellMar>
    </w:tblPr>
  </w:style>
  <w:style w:type="character" w:customStyle="1" w:styleId="apple-tab-span">
    <w:name w:val="apple-tab-span"/>
    <w:basedOn w:val="Tipodeletrapredefinidodopargrafo"/>
    <w:qFormat/>
    <w:rsid w:val="006E773C"/>
  </w:style>
  <w:style w:type="paragraph" w:customStyle="1" w:styleId="BioresourcesSectionSubheader">
    <w:name w:val="_Bioresources Section Subheader"/>
    <w:basedOn w:val="Normal"/>
    <w:qFormat/>
    <w:rsid w:val="006E773C"/>
    <w:pPr>
      <w:widowControl/>
      <w:autoSpaceDE/>
      <w:autoSpaceDN/>
    </w:pPr>
    <w:rPr>
      <w:rFonts w:ascii="Arial" w:eastAsia="Times New Roman" w:hAnsi="Arial" w:cs="Arial"/>
      <w:b/>
      <w:sz w:val="24"/>
      <w:szCs w:val="24"/>
      <w:lang w:val="en-US"/>
    </w:rPr>
  </w:style>
  <w:style w:type="paragraph" w:customStyle="1" w:styleId="PargrafodaLista1">
    <w:name w:val="Parágrafo da Lista1"/>
    <w:basedOn w:val="Normal"/>
    <w:uiPriority w:val="34"/>
    <w:qFormat/>
    <w:rsid w:val="006E773C"/>
    <w:pPr>
      <w:widowControl/>
      <w:autoSpaceDE/>
      <w:autoSpaceDN/>
      <w:spacing w:after="160" w:line="259" w:lineRule="auto"/>
      <w:ind w:left="720"/>
      <w:contextualSpacing/>
    </w:pPr>
    <w:rPr>
      <w:rFonts w:ascii="Calibri" w:eastAsia="Calibri" w:hAnsi="Calibri" w:cs="Calibri"/>
      <w:lang w:val="pt-BR"/>
    </w:rPr>
  </w:style>
  <w:style w:type="table" w:customStyle="1" w:styleId="Style39">
    <w:name w:val="_Style 39"/>
    <w:basedOn w:val="TableNormal7"/>
    <w:qFormat/>
    <w:rsid w:val="006E773C"/>
    <w:pPr>
      <w:spacing w:after="0" w:line="240" w:lineRule="auto"/>
    </w:pPr>
    <w:tblPr>
      <w:tblCellMar>
        <w:left w:w="108" w:type="dxa"/>
        <w:right w:w="108" w:type="dxa"/>
      </w:tblCellMar>
    </w:tblPr>
  </w:style>
  <w:style w:type="table" w:customStyle="1" w:styleId="Style40">
    <w:name w:val="_Style 40"/>
    <w:basedOn w:val="TableNormal7"/>
    <w:qFormat/>
    <w:rsid w:val="006E773C"/>
    <w:pPr>
      <w:spacing w:after="0" w:line="240" w:lineRule="auto"/>
    </w:pPr>
    <w:tblPr>
      <w:tblCellMar>
        <w:left w:w="108" w:type="dxa"/>
        <w:right w:w="108" w:type="dxa"/>
      </w:tblCellMar>
    </w:tblPr>
  </w:style>
  <w:style w:type="table" w:customStyle="1" w:styleId="Style41">
    <w:name w:val="_Style 41"/>
    <w:basedOn w:val="TableNormal7"/>
    <w:qFormat/>
    <w:rsid w:val="006E773C"/>
    <w:pPr>
      <w:spacing w:after="0" w:line="240" w:lineRule="auto"/>
    </w:pPr>
    <w:tblPr>
      <w:tblCellMar>
        <w:left w:w="108" w:type="dxa"/>
        <w:right w:w="108" w:type="dxa"/>
      </w:tblCellMar>
    </w:tblPr>
  </w:style>
  <w:style w:type="table" w:customStyle="1" w:styleId="Style42">
    <w:name w:val="_Style 42"/>
    <w:basedOn w:val="TableNormal7"/>
    <w:qFormat/>
    <w:rsid w:val="006E773C"/>
    <w:tblPr>
      <w:tblCellMar>
        <w:left w:w="70" w:type="dxa"/>
        <w:right w:w="70" w:type="dxa"/>
      </w:tblCellMar>
    </w:tblPr>
  </w:style>
  <w:style w:type="table" w:customStyle="1" w:styleId="Style43">
    <w:name w:val="_Style 43"/>
    <w:basedOn w:val="TableNormal6"/>
    <w:qFormat/>
    <w:rsid w:val="006E773C"/>
    <w:pPr>
      <w:spacing w:after="0" w:line="240" w:lineRule="auto"/>
    </w:pPr>
    <w:tblPr>
      <w:tblCellMar>
        <w:left w:w="108" w:type="dxa"/>
        <w:right w:w="108" w:type="dxa"/>
      </w:tblCellMar>
    </w:tblPr>
  </w:style>
  <w:style w:type="table" w:customStyle="1" w:styleId="Style44">
    <w:name w:val="_Style 44"/>
    <w:basedOn w:val="TableNormal5"/>
    <w:qFormat/>
    <w:rsid w:val="006E773C"/>
    <w:pPr>
      <w:spacing w:after="0" w:line="240" w:lineRule="auto"/>
    </w:pPr>
    <w:tblPr>
      <w:tblCellMar>
        <w:left w:w="108" w:type="dxa"/>
        <w:right w:w="108" w:type="dxa"/>
      </w:tblCellMar>
    </w:tblPr>
  </w:style>
  <w:style w:type="table" w:customStyle="1" w:styleId="Style45">
    <w:name w:val="_Style 45"/>
    <w:basedOn w:val="TableNormal4"/>
    <w:qFormat/>
    <w:rsid w:val="006E773C"/>
    <w:pPr>
      <w:spacing w:after="0" w:line="240" w:lineRule="auto"/>
    </w:pPr>
    <w:tblPr>
      <w:tblCellMar>
        <w:left w:w="108" w:type="dxa"/>
        <w:right w:w="108" w:type="dxa"/>
      </w:tblCellMar>
    </w:tblPr>
  </w:style>
  <w:style w:type="table" w:customStyle="1" w:styleId="Style46">
    <w:name w:val="_Style 46"/>
    <w:basedOn w:val="TableNormal4"/>
    <w:qFormat/>
    <w:rsid w:val="006E773C"/>
    <w:pPr>
      <w:spacing w:after="0" w:line="240" w:lineRule="auto"/>
    </w:pPr>
    <w:tblPr>
      <w:tblCellMar>
        <w:left w:w="108" w:type="dxa"/>
        <w:right w:w="108" w:type="dxa"/>
      </w:tblCellMar>
    </w:tblPr>
  </w:style>
  <w:style w:type="character" w:customStyle="1" w:styleId="TextodoEspaoReservado1">
    <w:name w:val="Texto do Espaço Reservado1"/>
    <w:basedOn w:val="Tipodeletrapredefinidodopargrafo"/>
    <w:uiPriority w:val="99"/>
    <w:semiHidden/>
    <w:qFormat/>
    <w:rsid w:val="006E773C"/>
    <w:rPr>
      <w:color w:val="808080"/>
    </w:rPr>
  </w:style>
  <w:style w:type="character" w:customStyle="1" w:styleId="BioresourcesContactInformationChar">
    <w:name w:val="_Bioresources Contact Information Char"/>
    <w:basedOn w:val="Tipodeletrapredefinidodopargrafo"/>
    <w:link w:val="BioresourcesContactInformation"/>
    <w:qFormat/>
    <w:rsid w:val="006E773C"/>
    <w:rPr>
      <w:i/>
    </w:rPr>
  </w:style>
  <w:style w:type="paragraph" w:customStyle="1" w:styleId="BioresourcesContactInformation">
    <w:name w:val="_Bioresources Contact Information"/>
    <w:basedOn w:val="Normal"/>
    <w:link w:val="BioresourcesContactInformationChar"/>
    <w:qFormat/>
    <w:rsid w:val="006E773C"/>
    <w:pPr>
      <w:widowControl/>
      <w:autoSpaceDE/>
      <w:autoSpaceDN/>
    </w:pPr>
    <w:rPr>
      <w:rFonts w:asciiTheme="minorHAnsi" w:eastAsiaTheme="minorHAnsi" w:hAnsiTheme="minorHAnsi" w:cstheme="minorBidi"/>
      <w:i/>
      <w:lang w:val="en-US"/>
    </w:rPr>
  </w:style>
  <w:style w:type="table" w:customStyle="1" w:styleId="Style54">
    <w:name w:val="_Style 54"/>
    <w:basedOn w:val="TableNormal3"/>
    <w:qFormat/>
    <w:rsid w:val="006E773C"/>
    <w:pPr>
      <w:spacing w:after="0" w:line="240" w:lineRule="auto"/>
    </w:pPr>
    <w:tblPr>
      <w:tblCellMar>
        <w:left w:w="108" w:type="dxa"/>
        <w:right w:w="108" w:type="dxa"/>
      </w:tblCellMar>
    </w:tblPr>
  </w:style>
  <w:style w:type="table" w:customStyle="1" w:styleId="Style55">
    <w:name w:val="_Style 55"/>
    <w:basedOn w:val="TableNormal3"/>
    <w:qFormat/>
    <w:rsid w:val="006E773C"/>
    <w:pPr>
      <w:spacing w:after="0" w:line="240" w:lineRule="auto"/>
    </w:pPr>
    <w:tblPr>
      <w:tblCellMar>
        <w:left w:w="108" w:type="dxa"/>
        <w:right w:w="108" w:type="dxa"/>
      </w:tblCellMar>
    </w:tblPr>
  </w:style>
  <w:style w:type="table" w:customStyle="1" w:styleId="Style56">
    <w:name w:val="_Style 56"/>
    <w:basedOn w:val="TableNormal3"/>
    <w:qFormat/>
    <w:rsid w:val="006E773C"/>
    <w:pPr>
      <w:spacing w:after="0" w:line="240" w:lineRule="auto"/>
    </w:pPr>
    <w:tblPr>
      <w:tblCellMar>
        <w:left w:w="108" w:type="dxa"/>
        <w:right w:w="108" w:type="dxa"/>
      </w:tblCellMar>
    </w:tblPr>
  </w:style>
  <w:style w:type="table" w:customStyle="1" w:styleId="Style57">
    <w:name w:val="_Style 57"/>
    <w:basedOn w:val="TableNormal3"/>
    <w:qFormat/>
    <w:rsid w:val="006E773C"/>
    <w:pPr>
      <w:spacing w:after="0" w:line="240" w:lineRule="auto"/>
    </w:pPr>
    <w:tblPr>
      <w:tblCellMar>
        <w:left w:w="108" w:type="dxa"/>
        <w:right w:w="108" w:type="dxa"/>
      </w:tblCellMar>
    </w:tblPr>
  </w:style>
  <w:style w:type="table" w:customStyle="1" w:styleId="Style58">
    <w:name w:val="_Style 58"/>
    <w:basedOn w:val="TableNormal2"/>
    <w:qFormat/>
    <w:rsid w:val="006E773C"/>
    <w:pPr>
      <w:spacing w:after="0" w:line="240" w:lineRule="auto"/>
    </w:pPr>
    <w:tblPr>
      <w:tblCellMar>
        <w:left w:w="108" w:type="dxa"/>
        <w:right w:w="108" w:type="dxa"/>
      </w:tblCellMar>
    </w:tblPr>
  </w:style>
  <w:style w:type="table" w:customStyle="1" w:styleId="Style59">
    <w:name w:val="_Style 59"/>
    <w:basedOn w:val="TableNormal2"/>
    <w:qFormat/>
    <w:rsid w:val="006E773C"/>
    <w:pPr>
      <w:spacing w:after="0" w:line="240" w:lineRule="auto"/>
    </w:pPr>
    <w:tblPr>
      <w:tblCellMar>
        <w:left w:w="108" w:type="dxa"/>
        <w:right w:w="108" w:type="dxa"/>
      </w:tblCellMar>
    </w:tblPr>
  </w:style>
  <w:style w:type="table" w:customStyle="1" w:styleId="Style60">
    <w:name w:val="_Style 60"/>
    <w:basedOn w:val="TableNormal2"/>
    <w:qFormat/>
    <w:rsid w:val="006E773C"/>
    <w:pPr>
      <w:spacing w:after="0" w:line="240" w:lineRule="auto"/>
    </w:pPr>
    <w:tblPr>
      <w:tblCellMar>
        <w:left w:w="108" w:type="dxa"/>
        <w:right w:w="108" w:type="dxa"/>
      </w:tblCellMar>
    </w:tblPr>
  </w:style>
  <w:style w:type="table" w:customStyle="1" w:styleId="Style61">
    <w:name w:val="_Style 61"/>
    <w:basedOn w:val="TableNormal2"/>
    <w:qFormat/>
    <w:rsid w:val="006E773C"/>
    <w:pPr>
      <w:spacing w:after="0" w:line="240" w:lineRule="auto"/>
    </w:pPr>
    <w:tblPr>
      <w:tblCellMar>
        <w:left w:w="108" w:type="dxa"/>
        <w:right w:w="108" w:type="dxa"/>
      </w:tblCellMar>
    </w:tblPr>
  </w:style>
  <w:style w:type="character" w:styleId="Nmerodelinha">
    <w:name w:val="line number"/>
    <w:basedOn w:val="Tipodeletrapredefinidodopargrafo"/>
    <w:uiPriority w:val="99"/>
    <w:semiHidden/>
    <w:unhideWhenUsed/>
    <w:rsid w:val="006E773C"/>
  </w:style>
  <w:style w:type="character" w:customStyle="1" w:styleId="anchor-text">
    <w:name w:val="anchor-text"/>
    <w:basedOn w:val="Tipodeletrapredefinidodopargrafo"/>
    <w:rsid w:val="006E773C"/>
  </w:style>
  <w:style w:type="table" w:customStyle="1" w:styleId="TableNormal8">
    <w:name w:val="Table Normal8"/>
    <w:rsid w:val="005B55E0"/>
    <w:pPr>
      <w:autoSpaceDE/>
      <w:autoSpaceDN/>
    </w:pPr>
    <w:rPr>
      <w:rFonts w:ascii="Times New Roman" w:eastAsia="Times New Roman" w:hAnsi="Times New Roman" w:cs="Times New Roman"/>
      <w:sz w:val="24"/>
      <w:szCs w:val="24"/>
      <w:lang w:val="pt-BR" w:eastAsia="pt-BR"/>
    </w:rPr>
    <w:tblPr>
      <w:tblCellMar>
        <w:top w:w="0" w:type="dxa"/>
        <w:left w:w="0" w:type="dxa"/>
        <w:bottom w:w="0" w:type="dxa"/>
        <w:right w:w="0" w:type="dxa"/>
      </w:tblCellMar>
    </w:tblPr>
  </w:style>
  <w:style w:type="character" w:customStyle="1" w:styleId="hgkelc">
    <w:name w:val="hgkelc"/>
    <w:basedOn w:val="Tipodeletrapredefinidodopargrafo"/>
    <w:rsid w:val="005D04DE"/>
  </w:style>
  <w:style w:type="character" w:customStyle="1" w:styleId="il">
    <w:name w:val="il"/>
    <w:basedOn w:val="Tipodeletrapredefinidodopargrafo"/>
    <w:rsid w:val="005D04DE"/>
  </w:style>
  <w:style w:type="table" w:customStyle="1" w:styleId="Tabelacomgrade6">
    <w:name w:val="Tabela com grade6"/>
    <w:basedOn w:val="Tabelanormal"/>
    <w:next w:val="TabelacomGrelha"/>
    <w:uiPriority w:val="39"/>
    <w:rsid w:val="009F0873"/>
    <w:pPr>
      <w:widowControl/>
      <w:autoSpaceDE/>
      <w:autoSpaceDN/>
    </w:pPr>
    <w:rPr>
      <w:kern w:val="2"/>
      <w:lang w:val="pt-B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phrase">
    <w:name w:val="paraphrase"/>
    <w:basedOn w:val="Tipodeletrapredefinidodopargrafo"/>
    <w:rsid w:val="007418D7"/>
  </w:style>
  <w:style w:type="character" w:customStyle="1" w:styleId="added">
    <w:name w:val="added"/>
    <w:basedOn w:val="Tipodeletrapredefinidodopargrafo"/>
    <w:rsid w:val="007418D7"/>
  </w:style>
  <w:style w:type="character" w:customStyle="1" w:styleId="synonyms">
    <w:name w:val="synonyms"/>
    <w:basedOn w:val="Tipodeletrapredefinidodopargrafo"/>
    <w:rsid w:val="007418D7"/>
  </w:style>
  <w:style w:type="paragraph" w:styleId="Assinatura">
    <w:name w:val="Signature"/>
    <w:basedOn w:val="Normal"/>
    <w:link w:val="AssinaturaCarter"/>
    <w:uiPriority w:val="99"/>
    <w:semiHidden/>
    <w:unhideWhenUsed/>
    <w:rsid w:val="007418D7"/>
    <w:pPr>
      <w:widowControl/>
      <w:autoSpaceDE/>
      <w:autoSpaceDN/>
      <w:ind w:left="4252"/>
    </w:pPr>
    <w:rPr>
      <w:rFonts w:asciiTheme="minorHAnsi" w:eastAsiaTheme="minorHAnsi" w:hAnsiTheme="minorHAnsi" w:cstheme="minorBidi"/>
      <w:lang w:val="pt-BR"/>
    </w:rPr>
  </w:style>
  <w:style w:type="character" w:customStyle="1" w:styleId="AssinaturaCarter">
    <w:name w:val="Assinatura Caráter"/>
    <w:basedOn w:val="Tipodeletrapredefinidodopargrafo"/>
    <w:link w:val="Assinatura"/>
    <w:uiPriority w:val="99"/>
    <w:semiHidden/>
    <w:rsid w:val="007418D7"/>
    <w:rPr>
      <w:lang w:val="pt-BR"/>
    </w:rPr>
  </w:style>
  <w:style w:type="paragraph" w:styleId="Assinaturadecorreioeletrnico">
    <w:name w:val="E-mail Signature"/>
    <w:basedOn w:val="Normal"/>
    <w:link w:val="AssinaturadecorreioeletrnicoCarter"/>
    <w:uiPriority w:val="99"/>
    <w:semiHidden/>
    <w:unhideWhenUsed/>
    <w:rsid w:val="007418D7"/>
    <w:pPr>
      <w:widowControl/>
      <w:autoSpaceDE/>
      <w:autoSpaceDN/>
    </w:pPr>
    <w:rPr>
      <w:rFonts w:asciiTheme="minorHAnsi" w:eastAsiaTheme="minorHAnsi" w:hAnsiTheme="minorHAnsi" w:cstheme="minorBidi"/>
      <w:lang w:val="pt-BR"/>
    </w:rPr>
  </w:style>
  <w:style w:type="character" w:customStyle="1" w:styleId="AssinaturadecorreioeletrnicoCarter">
    <w:name w:val="Assinatura de correio eletrónico Caráter"/>
    <w:basedOn w:val="Tipodeletrapredefinidodopargrafo"/>
    <w:link w:val="Assinaturadecorreioeletrnico"/>
    <w:uiPriority w:val="99"/>
    <w:semiHidden/>
    <w:rsid w:val="007418D7"/>
    <w:rPr>
      <w:lang w:val="pt-BR"/>
    </w:rPr>
  </w:style>
  <w:style w:type="paragraph" w:styleId="Cabealhodamensagem">
    <w:name w:val="Message Header"/>
    <w:basedOn w:val="Normal"/>
    <w:link w:val="CabealhodamensagemCarter"/>
    <w:uiPriority w:val="99"/>
    <w:semiHidden/>
    <w:unhideWhenUsed/>
    <w:rsid w:val="007418D7"/>
    <w:pPr>
      <w:widowControl/>
      <w:pBdr>
        <w:top w:val="single" w:sz="6" w:space="1" w:color="auto"/>
        <w:left w:val="single" w:sz="6" w:space="1" w:color="auto"/>
        <w:bottom w:val="single" w:sz="6" w:space="1" w:color="auto"/>
        <w:right w:val="single" w:sz="6" w:space="1" w:color="auto"/>
      </w:pBdr>
      <w:shd w:val="pct20" w:color="auto" w:fill="auto"/>
      <w:autoSpaceDE/>
      <w:autoSpaceDN/>
      <w:ind w:left="1134" w:hanging="1134"/>
    </w:pPr>
    <w:rPr>
      <w:rFonts w:asciiTheme="majorHAnsi" w:eastAsiaTheme="majorEastAsia" w:hAnsiTheme="majorHAnsi" w:cstheme="majorBidi"/>
      <w:sz w:val="24"/>
      <w:szCs w:val="24"/>
      <w:lang w:val="pt-BR"/>
    </w:rPr>
  </w:style>
  <w:style w:type="character" w:customStyle="1" w:styleId="CabealhodamensagemCarter">
    <w:name w:val="Cabeçalho da mensagem Caráter"/>
    <w:basedOn w:val="Tipodeletrapredefinidodopargrafo"/>
    <w:link w:val="Cabealhodamensagem"/>
    <w:uiPriority w:val="99"/>
    <w:semiHidden/>
    <w:rsid w:val="007418D7"/>
    <w:rPr>
      <w:rFonts w:asciiTheme="majorHAnsi" w:eastAsiaTheme="majorEastAsia" w:hAnsiTheme="majorHAnsi" w:cstheme="majorBidi"/>
      <w:sz w:val="24"/>
      <w:szCs w:val="24"/>
      <w:shd w:val="pct20" w:color="auto" w:fill="auto"/>
      <w:lang w:val="pt-BR"/>
    </w:rPr>
  </w:style>
  <w:style w:type="paragraph" w:styleId="Cabealhodondice">
    <w:name w:val="TOC Heading"/>
    <w:basedOn w:val="Ttulo1"/>
    <w:next w:val="Normal"/>
    <w:uiPriority w:val="39"/>
    <w:unhideWhenUsed/>
    <w:qFormat/>
    <w:rsid w:val="007418D7"/>
    <w:pPr>
      <w:keepNext/>
      <w:keepLines/>
      <w:widowControl/>
      <w:autoSpaceDE/>
      <w:autoSpaceDN/>
      <w:spacing w:before="240" w:line="256" w:lineRule="auto"/>
      <w:ind w:left="0" w:firstLine="0"/>
      <w:outlineLvl w:val="9"/>
    </w:pPr>
    <w:rPr>
      <w:rFonts w:asciiTheme="majorHAnsi" w:eastAsiaTheme="majorEastAsia" w:hAnsiTheme="majorHAnsi" w:cstheme="majorBidi"/>
      <w:b w:val="0"/>
      <w:bCs w:val="0"/>
      <w:color w:val="365F91" w:themeColor="accent1" w:themeShade="BF"/>
      <w:sz w:val="32"/>
      <w:szCs w:val="32"/>
      <w:lang w:val="pt-BR"/>
    </w:rPr>
  </w:style>
  <w:style w:type="paragraph" w:styleId="Citao0">
    <w:name w:val="Quote"/>
    <w:basedOn w:val="Normal"/>
    <w:next w:val="Normal"/>
    <w:link w:val="CitaoCarter"/>
    <w:uiPriority w:val="29"/>
    <w:qFormat/>
    <w:rsid w:val="007418D7"/>
    <w:pPr>
      <w:widowControl/>
      <w:autoSpaceDE/>
      <w:autoSpaceDN/>
      <w:spacing w:before="200" w:after="160" w:line="256" w:lineRule="auto"/>
      <w:ind w:left="864" w:right="864"/>
      <w:jc w:val="center"/>
    </w:pPr>
    <w:rPr>
      <w:rFonts w:asciiTheme="minorHAnsi" w:eastAsiaTheme="minorHAnsi" w:hAnsiTheme="minorHAnsi" w:cstheme="minorBidi"/>
      <w:i/>
      <w:iCs/>
      <w:color w:val="404040" w:themeColor="text1" w:themeTint="BF"/>
      <w:lang w:val="pt-BR"/>
    </w:rPr>
  </w:style>
  <w:style w:type="character" w:customStyle="1" w:styleId="CitaoCarter">
    <w:name w:val="Citação Caráter"/>
    <w:basedOn w:val="Tipodeletrapredefinidodopargrafo"/>
    <w:link w:val="Citao0"/>
    <w:uiPriority w:val="29"/>
    <w:rsid w:val="007418D7"/>
    <w:rPr>
      <w:i/>
      <w:iCs/>
      <w:color w:val="404040" w:themeColor="text1" w:themeTint="BF"/>
      <w:lang w:val="pt-BR"/>
    </w:rPr>
  </w:style>
  <w:style w:type="paragraph" w:styleId="CitaoIntensa">
    <w:name w:val="Intense Quote"/>
    <w:basedOn w:val="Normal"/>
    <w:next w:val="Normal"/>
    <w:link w:val="CitaoIntensaCarter"/>
    <w:uiPriority w:val="30"/>
    <w:qFormat/>
    <w:rsid w:val="007418D7"/>
    <w:pPr>
      <w:widowControl/>
      <w:pBdr>
        <w:top w:val="single" w:sz="4" w:space="10" w:color="4F81BD" w:themeColor="accent1"/>
        <w:bottom w:val="single" w:sz="4" w:space="10" w:color="4F81BD" w:themeColor="accent1"/>
      </w:pBdr>
      <w:autoSpaceDE/>
      <w:autoSpaceDN/>
      <w:spacing w:before="360" w:after="360" w:line="256" w:lineRule="auto"/>
      <w:ind w:left="864" w:right="864"/>
      <w:jc w:val="center"/>
    </w:pPr>
    <w:rPr>
      <w:rFonts w:asciiTheme="minorHAnsi" w:eastAsiaTheme="minorHAnsi" w:hAnsiTheme="minorHAnsi" w:cstheme="minorBidi"/>
      <w:i/>
      <w:iCs/>
      <w:color w:val="4F81BD" w:themeColor="accent1"/>
      <w:lang w:val="pt-BR"/>
    </w:rPr>
  </w:style>
  <w:style w:type="character" w:customStyle="1" w:styleId="CitaoIntensaCarter">
    <w:name w:val="Citação Intensa Caráter"/>
    <w:basedOn w:val="Tipodeletrapredefinidodopargrafo"/>
    <w:link w:val="CitaoIntensa"/>
    <w:uiPriority w:val="30"/>
    <w:rsid w:val="007418D7"/>
    <w:rPr>
      <w:i/>
      <w:iCs/>
      <w:color w:val="4F81BD" w:themeColor="accent1"/>
      <w:lang w:val="pt-BR"/>
    </w:rPr>
  </w:style>
  <w:style w:type="paragraph" w:styleId="Listacommarcas">
    <w:name w:val="List Bullet"/>
    <w:basedOn w:val="Normal"/>
    <w:uiPriority w:val="99"/>
    <w:semiHidden/>
    <w:unhideWhenUsed/>
    <w:rsid w:val="007418D7"/>
    <w:pPr>
      <w:widowControl/>
      <w:numPr>
        <w:numId w:val="8"/>
      </w:numPr>
      <w:autoSpaceDE/>
      <w:autoSpaceDN/>
      <w:spacing w:after="160" w:line="256" w:lineRule="auto"/>
      <w:contextualSpacing/>
    </w:pPr>
    <w:rPr>
      <w:rFonts w:asciiTheme="minorHAnsi" w:eastAsiaTheme="minorHAnsi" w:hAnsiTheme="minorHAnsi" w:cstheme="minorBidi"/>
      <w:lang w:val="pt-BR"/>
    </w:rPr>
  </w:style>
  <w:style w:type="paragraph" w:styleId="Listacommarcas2">
    <w:name w:val="List Bullet 2"/>
    <w:basedOn w:val="Normal"/>
    <w:uiPriority w:val="99"/>
    <w:semiHidden/>
    <w:unhideWhenUsed/>
    <w:rsid w:val="007418D7"/>
    <w:pPr>
      <w:widowControl/>
      <w:numPr>
        <w:numId w:val="9"/>
      </w:numPr>
      <w:autoSpaceDE/>
      <w:autoSpaceDN/>
      <w:spacing w:after="160" w:line="256" w:lineRule="auto"/>
      <w:contextualSpacing/>
    </w:pPr>
    <w:rPr>
      <w:rFonts w:asciiTheme="minorHAnsi" w:eastAsiaTheme="minorHAnsi" w:hAnsiTheme="minorHAnsi" w:cstheme="minorBidi"/>
      <w:lang w:val="pt-BR"/>
    </w:rPr>
  </w:style>
  <w:style w:type="paragraph" w:styleId="Listacommarcas3">
    <w:name w:val="List Bullet 3"/>
    <w:basedOn w:val="Normal"/>
    <w:uiPriority w:val="99"/>
    <w:semiHidden/>
    <w:unhideWhenUsed/>
    <w:rsid w:val="007418D7"/>
    <w:pPr>
      <w:widowControl/>
      <w:numPr>
        <w:numId w:val="10"/>
      </w:numPr>
      <w:autoSpaceDE/>
      <w:autoSpaceDN/>
      <w:spacing w:after="160" w:line="256" w:lineRule="auto"/>
      <w:contextualSpacing/>
    </w:pPr>
    <w:rPr>
      <w:rFonts w:asciiTheme="minorHAnsi" w:eastAsiaTheme="minorHAnsi" w:hAnsiTheme="minorHAnsi" w:cstheme="minorBidi"/>
      <w:lang w:val="pt-BR"/>
    </w:rPr>
  </w:style>
  <w:style w:type="paragraph" w:styleId="Listacommarcas4">
    <w:name w:val="List Bullet 4"/>
    <w:basedOn w:val="Normal"/>
    <w:uiPriority w:val="99"/>
    <w:semiHidden/>
    <w:unhideWhenUsed/>
    <w:rsid w:val="007418D7"/>
    <w:pPr>
      <w:widowControl/>
      <w:numPr>
        <w:numId w:val="11"/>
      </w:numPr>
      <w:autoSpaceDE/>
      <w:autoSpaceDN/>
      <w:spacing w:after="160" w:line="256" w:lineRule="auto"/>
      <w:contextualSpacing/>
    </w:pPr>
    <w:rPr>
      <w:rFonts w:asciiTheme="minorHAnsi" w:eastAsiaTheme="minorHAnsi" w:hAnsiTheme="minorHAnsi" w:cstheme="minorBidi"/>
      <w:lang w:val="pt-BR"/>
    </w:rPr>
  </w:style>
  <w:style w:type="paragraph" w:styleId="Listacommarcas5">
    <w:name w:val="List Bullet 5"/>
    <w:basedOn w:val="Normal"/>
    <w:uiPriority w:val="99"/>
    <w:semiHidden/>
    <w:unhideWhenUsed/>
    <w:rsid w:val="007418D7"/>
    <w:pPr>
      <w:widowControl/>
      <w:numPr>
        <w:numId w:val="12"/>
      </w:numPr>
      <w:autoSpaceDE/>
      <w:autoSpaceDN/>
      <w:spacing w:after="160" w:line="256" w:lineRule="auto"/>
      <w:contextualSpacing/>
    </w:pPr>
    <w:rPr>
      <w:rFonts w:asciiTheme="minorHAnsi" w:eastAsiaTheme="minorHAnsi" w:hAnsiTheme="minorHAnsi" w:cstheme="minorBidi"/>
      <w:lang w:val="pt-BR"/>
    </w:rPr>
  </w:style>
  <w:style w:type="paragraph" w:styleId="Corpodetexto2">
    <w:name w:val="Body Text 2"/>
    <w:basedOn w:val="Normal"/>
    <w:link w:val="Corpodetexto2Carter"/>
    <w:uiPriority w:val="99"/>
    <w:semiHidden/>
    <w:unhideWhenUsed/>
    <w:rsid w:val="007418D7"/>
    <w:pPr>
      <w:widowControl/>
      <w:autoSpaceDE/>
      <w:autoSpaceDN/>
      <w:spacing w:after="120" w:line="480" w:lineRule="auto"/>
    </w:pPr>
    <w:rPr>
      <w:rFonts w:asciiTheme="minorHAnsi" w:eastAsiaTheme="minorHAnsi" w:hAnsiTheme="minorHAnsi" w:cstheme="minorBidi"/>
      <w:lang w:val="pt-BR"/>
    </w:rPr>
  </w:style>
  <w:style w:type="character" w:customStyle="1" w:styleId="Corpodetexto2Carter">
    <w:name w:val="Corpo de texto 2 Caráter"/>
    <w:basedOn w:val="Tipodeletrapredefinidodopargrafo"/>
    <w:link w:val="Corpodetexto2"/>
    <w:uiPriority w:val="99"/>
    <w:semiHidden/>
    <w:rsid w:val="007418D7"/>
    <w:rPr>
      <w:lang w:val="pt-BR"/>
    </w:rPr>
  </w:style>
  <w:style w:type="paragraph" w:styleId="Corpodetexto3">
    <w:name w:val="Body Text 3"/>
    <w:basedOn w:val="Normal"/>
    <w:link w:val="Corpodetexto3Carter"/>
    <w:uiPriority w:val="99"/>
    <w:semiHidden/>
    <w:unhideWhenUsed/>
    <w:rsid w:val="007418D7"/>
    <w:pPr>
      <w:widowControl/>
      <w:autoSpaceDE/>
      <w:autoSpaceDN/>
      <w:spacing w:after="120" w:line="256" w:lineRule="auto"/>
    </w:pPr>
    <w:rPr>
      <w:rFonts w:asciiTheme="minorHAnsi" w:eastAsiaTheme="minorHAnsi" w:hAnsiTheme="minorHAnsi" w:cstheme="minorBidi"/>
      <w:sz w:val="16"/>
      <w:szCs w:val="16"/>
      <w:lang w:val="pt-BR"/>
    </w:rPr>
  </w:style>
  <w:style w:type="character" w:customStyle="1" w:styleId="Corpodetexto3Carter">
    <w:name w:val="Corpo de texto 3 Caráter"/>
    <w:basedOn w:val="Tipodeletrapredefinidodopargrafo"/>
    <w:link w:val="Corpodetexto3"/>
    <w:uiPriority w:val="99"/>
    <w:semiHidden/>
    <w:rsid w:val="007418D7"/>
    <w:rPr>
      <w:sz w:val="16"/>
      <w:szCs w:val="16"/>
      <w:lang w:val="pt-BR"/>
    </w:rPr>
  </w:style>
  <w:style w:type="paragraph" w:styleId="Data">
    <w:name w:val="Date"/>
    <w:basedOn w:val="Normal"/>
    <w:next w:val="Normal"/>
    <w:link w:val="DataCarter"/>
    <w:uiPriority w:val="99"/>
    <w:semiHidden/>
    <w:unhideWhenUsed/>
    <w:rsid w:val="007418D7"/>
    <w:pPr>
      <w:widowControl/>
      <w:autoSpaceDE/>
      <w:autoSpaceDN/>
      <w:spacing w:after="160" w:line="256" w:lineRule="auto"/>
    </w:pPr>
    <w:rPr>
      <w:rFonts w:asciiTheme="minorHAnsi" w:eastAsiaTheme="minorHAnsi" w:hAnsiTheme="minorHAnsi" w:cstheme="minorBidi"/>
      <w:lang w:val="pt-BR"/>
    </w:rPr>
  </w:style>
  <w:style w:type="character" w:customStyle="1" w:styleId="DataCarter">
    <w:name w:val="Data Caráter"/>
    <w:basedOn w:val="Tipodeletrapredefinidodopargrafo"/>
    <w:link w:val="Data"/>
    <w:uiPriority w:val="99"/>
    <w:semiHidden/>
    <w:rsid w:val="007418D7"/>
    <w:rPr>
      <w:lang w:val="pt-BR"/>
    </w:rPr>
  </w:style>
  <w:style w:type="paragraph" w:styleId="Destinatrio">
    <w:name w:val="envelope address"/>
    <w:basedOn w:val="Normal"/>
    <w:uiPriority w:val="99"/>
    <w:semiHidden/>
    <w:unhideWhenUsed/>
    <w:rsid w:val="007418D7"/>
    <w:pPr>
      <w:framePr w:w="7938" w:h="1984" w:hRule="exact" w:hSpace="141" w:wrap="auto" w:hAnchor="page" w:xAlign="center" w:yAlign="bottom"/>
      <w:widowControl/>
      <w:autoSpaceDE/>
      <w:autoSpaceDN/>
      <w:ind w:left="2835"/>
    </w:pPr>
    <w:rPr>
      <w:rFonts w:asciiTheme="majorHAnsi" w:eastAsiaTheme="majorEastAsia" w:hAnsiTheme="majorHAnsi" w:cstheme="majorBidi"/>
      <w:sz w:val="24"/>
      <w:szCs w:val="24"/>
      <w:lang w:val="pt-BR"/>
    </w:rPr>
  </w:style>
  <w:style w:type="paragraph" w:styleId="Rematedecarta">
    <w:name w:val="Closing"/>
    <w:basedOn w:val="Normal"/>
    <w:link w:val="RematedecartaCarter"/>
    <w:uiPriority w:val="99"/>
    <w:semiHidden/>
    <w:unhideWhenUsed/>
    <w:rsid w:val="007418D7"/>
    <w:pPr>
      <w:widowControl/>
      <w:autoSpaceDE/>
      <w:autoSpaceDN/>
      <w:ind w:left="4252"/>
    </w:pPr>
    <w:rPr>
      <w:rFonts w:asciiTheme="minorHAnsi" w:eastAsiaTheme="minorHAnsi" w:hAnsiTheme="minorHAnsi" w:cstheme="minorBidi"/>
      <w:lang w:val="pt-BR"/>
    </w:rPr>
  </w:style>
  <w:style w:type="character" w:customStyle="1" w:styleId="RematedecartaCarter">
    <w:name w:val="Remate de carta Caráter"/>
    <w:basedOn w:val="Tipodeletrapredefinidodopargrafo"/>
    <w:link w:val="Rematedecarta"/>
    <w:uiPriority w:val="99"/>
    <w:semiHidden/>
    <w:rsid w:val="007418D7"/>
    <w:rPr>
      <w:lang w:val="pt-BR"/>
    </w:rPr>
  </w:style>
  <w:style w:type="paragraph" w:styleId="EndereoHTML">
    <w:name w:val="HTML Address"/>
    <w:basedOn w:val="Normal"/>
    <w:link w:val="EndereoHTMLCarter"/>
    <w:uiPriority w:val="99"/>
    <w:semiHidden/>
    <w:unhideWhenUsed/>
    <w:rsid w:val="007418D7"/>
    <w:pPr>
      <w:widowControl/>
      <w:autoSpaceDE/>
      <w:autoSpaceDN/>
    </w:pPr>
    <w:rPr>
      <w:rFonts w:asciiTheme="minorHAnsi" w:eastAsiaTheme="minorHAnsi" w:hAnsiTheme="minorHAnsi" w:cstheme="minorBidi"/>
      <w:i/>
      <w:iCs/>
      <w:lang w:val="pt-BR"/>
    </w:rPr>
  </w:style>
  <w:style w:type="character" w:customStyle="1" w:styleId="EndereoHTMLCarter">
    <w:name w:val="Endereço HTML Caráter"/>
    <w:basedOn w:val="Tipodeletrapredefinidodopargrafo"/>
    <w:link w:val="EndereoHTML"/>
    <w:uiPriority w:val="99"/>
    <w:semiHidden/>
    <w:rsid w:val="007418D7"/>
    <w:rPr>
      <w:i/>
      <w:iCs/>
      <w:lang w:val="pt-BR"/>
    </w:rPr>
  </w:style>
  <w:style w:type="paragraph" w:styleId="ndicedeautoridades">
    <w:name w:val="table of authorities"/>
    <w:basedOn w:val="Normal"/>
    <w:next w:val="Normal"/>
    <w:uiPriority w:val="99"/>
    <w:semiHidden/>
    <w:unhideWhenUsed/>
    <w:rsid w:val="007418D7"/>
    <w:pPr>
      <w:widowControl/>
      <w:autoSpaceDE/>
      <w:autoSpaceDN/>
      <w:spacing w:line="256" w:lineRule="auto"/>
      <w:ind w:left="220" w:hanging="220"/>
    </w:pPr>
    <w:rPr>
      <w:rFonts w:asciiTheme="minorHAnsi" w:eastAsiaTheme="minorHAnsi" w:hAnsiTheme="minorHAnsi" w:cstheme="minorBidi"/>
      <w:lang w:val="pt-BR"/>
    </w:rPr>
  </w:style>
  <w:style w:type="paragraph" w:styleId="ndicedeilustraes">
    <w:name w:val="table of figures"/>
    <w:basedOn w:val="Normal"/>
    <w:next w:val="Normal"/>
    <w:uiPriority w:val="99"/>
    <w:semiHidden/>
    <w:unhideWhenUsed/>
    <w:rsid w:val="007418D7"/>
    <w:pPr>
      <w:widowControl/>
      <w:autoSpaceDE/>
      <w:autoSpaceDN/>
      <w:spacing w:line="256" w:lineRule="auto"/>
    </w:pPr>
    <w:rPr>
      <w:rFonts w:asciiTheme="minorHAnsi" w:eastAsiaTheme="minorHAnsi" w:hAnsiTheme="minorHAnsi" w:cstheme="minorBidi"/>
      <w:lang w:val="pt-BR"/>
    </w:rPr>
  </w:style>
  <w:style w:type="paragraph" w:styleId="Lista2">
    <w:name w:val="List 2"/>
    <w:basedOn w:val="Normal"/>
    <w:uiPriority w:val="99"/>
    <w:semiHidden/>
    <w:unhideWhenUsed/>
    <w:rsid w:val="007418D7"/>
    <w:pPr>
      <w:widowControl/>
      <w:autoSpaceDE/>
      <w:autoSpaceDN/>
      <w:spacing w:after="160" w:line="256" w:lineRule="auto"/>
      <w:ind w:left="566" w:hanging="283"/>
      <w:contextualSpacing/>
    </w:pPr>
    <w:rPr>
      <w:rFonts w:asciiTheme="minorHAnsi" w:eastAsiaTheme="minorHAnsi" w:hAnsiTheme="minorHAnsi" w:cstheme="minorBidi"/>
      <w:lang w:val="pt-BR"/>
    </w:rPr>
  </w:style>
  <w:style w:type="paragraph" w:styleId="Lista3">
    <w:name w:val="List 3"/>
    <w:basedOn w:val="Normal"/>
    <w:uiPriority w:val="99"/>
    <w:semiHidden/>
    <w:unhideWhenUsed/>
    <w:rsid w:val="007418D7"/>
    <w:pPr>
      <w:widowControl/>
      <w:autoSpaceDE/>
      <w:autoSpaceDN/>
      <w:spacing w:after="160" w:line="256" w:lineRule="auto"/>
      <w:ind w:left="849" w:hanging="283"/>
      <w:contextualSpacing/>
    </w:pPr>
    <w:rPr>
      <w:rFonts w:asciiTheme="minorHAnsi" w:eastAsiaTheme="minorHAnsi" w:hAnsiTheme="minorHAnsi" w:cstheme="minorBidi"/>
      <w:lang w:val="pt-BR"/>
    </w:rPr>
  </w:style>
  <w:style w:type="paragraph" w:styleId="Lista4">
    <w:name w:val="List 4"/>
    <w:basedOn w:val="Normal"/>
    <w:uiPriority w:val="99"/>
    <w:semiHidden/>
    <w:unhideWhenUsed/>
    <w:rsid w:val="007418D7"/>
    <w:pPr>
      <w:widowControl/>
      <w:autoSpaceDE/>
      <w:autoSpaceDN/>
      <w:spacing w:after="160" w:line="256" w:lineRule="auto"/>
      <w:ind w:left="1132" w:hanging="283"/>
      <w:contextualSpacing/>
    </w:pPr>
    <w:rPr>
      <w:rFonts w:asciiTheme="minorHAnsi" w:eastAsiaTheme="minorHAnsi" w:hAnsiTheme="minorHAnsi" w:cstheme="minorBidi"/>
      <w:lang w:val="pt-BR"/>
    </w:rPr>
  </w:style>
  <w:style w:type="paragraph" w:styleId="Lista5">
    <w:name w:val="List 5"/>
    <w:basedOn w:val="Normal"/>
    <w:uiPriority w:val="99"/>
    <w:semiHidden/>
    <w:unhideWhenUsed/>
    <w:rsid w:val="007418D7"/>
    <w:pPr>
      <w:widowControl/>
      <w:autoSpaceDE/>
      <w:autoSpaceDN/>
      <w:spacing w:after="160" w:line="256" w:lineRule="auto"/>
      <w:ind w:left="1415" w:hanging="283"/>
      <w:contextualSpacing/>
    </w:pPr>
    <w:rPr>
      <w:rFonts w:asciiTheme="minorHAnsi" w:eastAsiaTheme="minorHAnsi" w:hAnsiTheme="minorHAnsi" w:cstheme="minorBidi"/>
      <w:lang w:val="pt-BR"/>
    </w:rPr>
  </w:style>
  <w:style w:type="paragraph" w:styleId="Listadecont">
    <w:name w:val="List Continue"/>
    <w:basedOn w:val="Normal"/>
    <w:uiPriority w:val="99"/>
    <w:semiHidden/>
    <w:unhideWhenUsed/>
    <w:rsid w:val="007418D7"/>
    <w:pPr>
      <w:widowControl/>
      <w:autoSpaceDE/>
      <w:autoSpaceDN/>
      <w:spacing w:after="120" w:line="256" w:lineRule="auto"/>
      <w:ind w:left="283"/>
      <w:contextualSpacing/>
    </w:pPr>
    <w:rPr>
      <w:rFonts w:asciiTheme="minorHAnsi" w:eastAsiaTheme="minorHAnsi" w:hAnsiTheme="minorHAnsi" w:cstheme="minorBidi"/>
      <w:lang w:val="pt-BR"/>
    </w:rPr>
  </w:style>
  <w:style w:type="paragraph" w:styleId="Listadecont2">
    <w:name w:val="List Continue 2"/>
    <w:basedOn w:val="Normal"/>
    <w:uiPriority w:val="99"/>
    <w:semiHidden/>
    <w:unhideWhenUsed/>
    <w:rsid w:val="007418D7"/>
    <w:pPr>
      <w:widowControl/>
      <w:autoSpaceDE/>
      <w:autoSpaceDN/>
      <w:spacing w:after="120" w:line="256" w:lineRule="auto"/>
      <w:ind w:left="566"/>
      <w:contextualSpacing/>
    </w:pPr>
    <w:rPr>
      <w:rFonts w:asciiTheme="minorHAnsi" w:eastAsiaTheme="minorHAnsi" w:hAnsiTheme="minorHAnsi" w:cstheme="minorBidi"/>
      <w:lang w:val="pt-BR"/>
    </w:rPr>
  </w:style>
  <w:style w:type="paragraph" w:styleId="Listadecont3">
    <w:name w:val="List Continue 3"/>
    <w:basedOn w:val="Normal"/>
    <w:uiPriority w:val="99"/>
    <w:semiHidden/>
    <w:unhideWhenUsed/>
    <w:rsid w:val="007418D7"/>
    <w:pPr>
      <w:widowControl/>
      <w:autoSpaceDE/>
      <w:autoSpaceDN/>
      <w:spacing w:after="120" w:line="256" w:lineRule="auto"/>
      <w:ind w:left="849"/>
      <w:contextualSpacing/>
    </w:pPr>
    <w:rPr>
      <w:rFonts w:asciiTheme="minorHAnsi" w:eastAsiaTheme="minorHAnsi" w:hAnsiTheme="minorHAnsi" w:cstheme="minorBidi"/>
      <w:lang w:val="pt-BR"/>
    </w:rPr>
  </w:style>
  <w:style w:type="paragraph" w:styleId="Listadecont4">
    <w:name w:val="List Continue 4"/>
    <w:basedOn w:val="Normal"/>
    <w:uiPriority w:val="99"/>
    <w:semiHidden/>
    <w:unhideWhenUsed/>
    <w:rsid w:val="007418D7"/>
    <w:pPr>
      <w:widowControl/>
      <w:autoSpaceDE/>
      <w:autoSpaceDN/>
      <w:spacing w:after="120" w:line="256" w:lineRule="auto"/>
      <w:ind w:left="1132"/>
      <w:contextualSpacing/>
    </w:pPr>
    <w:rPr>
      <w:rFonts w:asciiTheme="minorHAnsi" w:eastAsiaTheme="minorHAnsi" w:hAnsiTheme="minorHAnsi" w:cstheme="minorBidi"/>
      <w:lang w:val="pt-BR"/>
    </w:rPr>
  </w:style>
  <w:style w:type="paragraph" w:styleId="Listadecont5">
    <w:name w:val="List Continue 5"/>
    <w:basedOn w:val="Normal"/>
    <w:uiPriority w:val="99"/>
    <w:semiHidden/>
    <w:unhideWhenUsed/>
    <w:rsid w:val="007418D7"/>
    <w:pPr>
      <w:widowControl/>
      <w:autoSpaceDE/>
      <w:autoSpaceDN/>
      <w:spacing w:after="120" w:line="256" w:lineRule="auto"/>
      <w:ind w:left="1415"/>
      <w:contextualSpacing/>
    </w:pPr>
    <w:rPr>
      <w:rFonts w:asciiTheme="minorHAnsi" w:eastAsiaTheme="minorHAnsi" w:hAnsiTheme="minorHAnsi" w:cstheme="minorBidi"/>
      <w:lang w:val="pt-BR"/>
    </w:rPr>
  </w:style>
  <w:style w:type="paragraph" w:styleId="Mapadodocumento">
    <w:name w:val="Document Map"/>
    <w:basedOn w:val="Normal"/>
    <w:link w:val="MapadodocumentoCarter"/>
    <w:uiPriority w:val="99"/>
    <w:semiHidden/>
    <w:unhideWhenUsed/>
    <w:rsid w:val="007418D7"/>
    <w:pPr>
      <w:widowControl/>
      <w:autoSpaceDE/>
      <w:autoSpaceDN/>
    </w:pPr>
    <w:rPr>
      <w:rFonts w:ascii="Segoe UI" w:eastAsiaTheme="minorHAnsi" w:hAnsi="Segoe UI" w:cs="Segoe UI"/>
      <w:sz w:val="16"/>
      <w:szCs w:val="16"/>
      <w:lang w:val="pt-BR"/>
    </w:rPr>
  </w:style>
  <w:style w:type="character" w:customStyle="1" w:styleId="MapadodocumentoCarter">
    <w:name w:val="Mapa do documento Caráter"/>
    <w:basedOn w:val="Tipodeletrapredefinidodopargrafo"/>
    <w:link w:val="Mapadodocumento"/>
    <w:uiPriority w:val="99"/>
    <w:semiHidden/>
    <w:rsid w:val="007418D7"/>
    <w:rPr>
      <w:rFonts w:ascii="Segoe UI" w:hAnsi="Segoe UI" w:cs="Segoe UI"/>
      <w:sz w:val="16"/>
      <w:szCs w:val="16"/>
      <w:lang w:val="pt-BR"/>
    </w:rPr>
  </w:style>
  <w:style w:type="paragraph" w:styleId="Listanumerada">
    <w:name w:val="List Number"/>
    <w:basedOn w:val="Normal"/>
    <w:uiPriority w:val="99"/>
    <w:semiHidden/>
    <w:unhideWhenUsed/>
    <w:rsid w:val="007418D7"/>
    <w:pPr>
      <w:widowControl/>
      <w:numPr>
        <w:numId w:val="13"/>
      </w:numPr>
      <w:autoSpaceDE/>
      <w:autoSpaceDN/>
      <w:spacing w:after="160" w:line="256" w:lineRule="auto"/>
      <w:contextualSpacing/>
    </w:pPr>
    <w:rPr>
      <w:rFonts w:asciiTheme="minorHAnsi" w:eastAsiaTheme="minorHAnsi" w:hAnsiTheme="minorHAnsi" w:cstheme="minorBidi"/>
      <w:lang w:val="pt-BR"/>
    </w:rPr>
  </w:style>
  <w:style w:type="paragraph" w:styleId="Listanumerada2">
    <w:name w:val="List Number 2"/>
    <w:basedOn w:val="Normal"/>
    <w:uiPriority w:val="99"/>
    <w:semiHidden/>
    <w:unhideWhenUsed/>
    <w:rsid w:val="007418D7"/>
    <w:pPr>
      <w:widowControl/>
      <w:numPr>
        <w:numId w:val="14"/>
      </w:numPr>
      <w:autoSpaceDE/>
      <w:autoSpaceDN/>
      <w:spacing w:after="160" w:line="256" w:lineRule="auto"/>
      <w:contextualSpacing/>
    </w:pPr>
    <w:rPr>
      <w:rFonts w:asciiTheme="minorHAnsi" w:eastAsiaTheme="minorHAnsi" w:hAnsiTheme="minorHAnsi" w:cstheme="minorBidi"/>
      <w:lang w:val="pt-BR"/>
    </w:rPr>
  </w:style>
  <w:style w:type="paragraph" w:styleId="Listanumerada3">
    <w:name w:val="List Number 3"/>
    <w:basedOn w:val="Normal"/>
    <w:uiPriority w:val="99"/>
    <w:semiHidden/>
    <w:unhideWhenUsed/>
    <w:rsid w:val="007418D7"/>
    <w:pPr>
      <w:widowControl/>
      <w:numPr>
        <w:numId w:val="15"/>
      </w:numPr>
      <w:autoSpaceDE/>
      <w:autoSpaceDN/>
      <w:spacing w:after="160" w:line="256" w:lineRule="auto"/>
      <w:contextualSpacing/>
    </w:pPr>
    <w:rPr>
      <w:rFonts w:asciiTheme="minorHAnsi" w:eastAsiaTheme="minorHAnsi" w:hAnsiTheme="minorHAnsi" w:cstheme="minorBidi"/>
      <w:lang w:val="pt-BR"/>
    </w:rPr>
  </w:style>
  <w:style w:type="paragraph" w:styleId="Listanumerada4">
    <w:name w:val="List Number 4"/>
    <w:basedOn w:val="Normal"/>
    <w:uiPriority w:val="99"/>
    <w:semiHidden/>
    <w:unhideWhenUsed/>
    <w:rsid w:val="007418D7"/>
    <w:pPr>
      <w:widowControl/>
      <w:numPr>
        <w:numId w:val="16"/>
      </w:numPr>
      <w:autoSpaceDE/>
      <w:autoSpaceDN/>
      <w:spacing w:after="160" w:line="256" w:lineRule="auto"/>
      <w:contextualSpacing/>
    </w:pPr>
    <w:rPr>
      <w:rFonts w:asciiTheme="minorHAnsi" w:eastAsiaTheme="minorHAnsi" w:hAnsiTheme="minorHAnsi" w:cstheme="minorBidi"/>
      <w:lang w:val="pt-BR"/>
    </w:rPr>
  </w:style>
  <w:style w:type="paragraph" w:styleId="Listanumerada5">
    <w:name w:val="List Number 5"/>
    <w:basedOn w:val="Normal"/>
    <w:uiPriority w:val="99"/>
    <w:semiHidden/>
    <w:unhideWhenUsed/>
    <w:rsid w:val="007418D7"/>
    <w:pPr>
      <w:widowControl/>
      <w:numPr>
        <w:numId w:val="17"/>
      </w:numPr>
      <w:autoSpaceDE/>
      <w:autoSpaceDN/>
      <w:spacing w:after="160" w:line="256" w:lineRule="auto"/>
      <w:contextualSpacing/>
    </w:pPr>
    <w:rPr>
      <w:rFonts w:asciiTheme="minorHAnsi" w:eastAsiaTheme="minorHAnsi" w:hAnsiTheme="minorHAnsi" w:cstheme="minorBidi"/>
      <w:lang w:val="pt-BR"/>
    </w:rPr>
  </w:style>
  <w:style w:type="paragraph" w:styleId="Primeiroavanodecorpodetexto">
    <w:name w:val="Body Text First Indent"/>
    <w:basedOn w:val="Corpodetexto"/>
    <w:link w:val="PrimeiroavanodecorpodetextoCarter"/>
    <w:uiPriority w:val="99"/>
    <w:semiHidden/>
    <w:unhideWhenUsed/>
    <w:rsid w:val="007418D7"/>
    <w:pPr>
      <w:widowControl/>
      <w:autoSpaceDE/>
      <w:autoSpaceDN/>
      <w:spacing w:after="160" w:line="256" w:lineRule="auto"/>
      <w:ind w:firstLine="360"/>
    </w:pPr>
    <w:rPr>
      <w:rFonts w:asciiTheme="minorHAnsi" w:eastAsiaTheme="minorHAnsi" w:hAnsiTheme="minorHAnsi" w:cstheme="minorBidi"/>
      <w:sz w:val="22"/>
      <w:szCs w:val="22"/>
      <w:lang w:val="pt-BR"/>
    </w:rPr>
  </w:style>
  <w:style w:type="character" w:customStyle="1" w:styleId="PrimeiroavanodecorpodetextoCarter">
    <w:name w:val="Primeiro avanço de corpo de texto Caráter"/>
    <w:basedOn w:val="CorpodetextoCarter"/>
    <w:link w:val="Primeiroavanodecorpodetexto"/>
    <w:uiPriority w:val="99"/>
    <w:semiHidden/>
    <w:rsid w:val="007418D7"/>
    <w:rPr>
      <w:rFonts w:ascii="Arial MT" w:eastAsia="Arial MT" w:hAnsi="Arial MT" w:cs="Arial MT"/>
      <w:sz w:val="24"/>
      <w:szCs w:val="24"/>
      <w:lang w:val="pt-BR"/>
    </w:rPr>
  </w:style>
  <w:style w:type="paragraph" w:styleId="Primeiroavanodecorpodetexto2">
    <w:name w:val="Body Text First Indent 2"/>
    <w:basedOn w:val="Avanodecorpodetexto"/>
    <w:link w:val="Primeiroavanodecorpodetexto2Carter"/>
    <w:uiPriority w:val="99"/>
    <w:semiHidden/>
    <w:unhideWhenUsed/>
    <w:rsid w:val="007418D7"/>
    <w:pPr>
      <w:suppressAutoHyphens w:val="0"/>
      <w:spacing w:after="160" w:line="256" w:lineRule="auto"/>
      <w:ind w:left="360" w:firstLine="360"/>
    </w:pPr>
    <w:rPr>
      <w:rFonts w:asciiTheme="minorHAnsi" w:eastAsiaTheme="minorHAnsi" w:hAnsiTheme="minorHAnsi" w:cstheme="minorBidi"/>
      <w:sz w:val="22"/>
      <w:szCs w:val="22"/>
      <w:lang w:eastAsia="en-US"/>
    </w:rPr>
  </w:style>
  <w:style w:type="character" w:customStyle="1" w:styleId="Primeiroavanodecorpodetexto2Carter">
    <w:name w:val="Primeiro avanço de corpo de texto 2 Caráter"/>
    <w:basedOn w:val="AvanodecorpodetextoCarter"/>
    <w:link w:val="Primeiroavanodecorpodetexto2"/>
    <w:uiPriority w:val="99"/>
    <w:semiHidden/>
    <w:rsid w:val="007418D7"/>
    <w:rPr>
      <w:rFonts w:ascii="Times New Roman" w:eastAsia="Times New Roman" w:hAnsi="Times New Roman" w:cs="Times New Roman"/>
      <w:sz w:val="24"/>
      <w:szCs w:val="24"/>
      <w:lang w:val="pt-BR" w:eastAsia="ar-SA"/>
    </w:rPr>
  </w:style>
  <w:style w:type="paragraph" w:styleId="Avanodecorpodetexto2">
    <w:name w:val="Body Text Indent 2"/>
    <w:basedOn w:val="Normal"/>
    <w:link w:val="Avanodecorpodetexto2Carter"/>
    <w:uiPriority w:val="99"/>
    <w:semiHidden/>
    <w:unhideWhenUsed/>
    <w:rsid w:val="007418D7"/>
    <w:pPr>
      <w:widowControl/>
      <w:autoSpaceDE/>
      <w:autoSpaceDN/>
      <w:spacing w:after="120" w:line="480" w:lineRule="auto"/>
      <w:ind w:left="283"/>
    </w:pPr>
    <w:rPr>
      <w:rFonts w:asciiTheme="minorHAnsi" w:eastAsiaTheme="minorHAnsi" w:hAnsiTheme="minorHAnsi" w:cstheme="minorBidi"/>
      <w:lang w:val="pt-BR"/>
    </w:rPr>
  </w:style>
  <w:style w:type="character" w:customStyle="1" w:styleId="Avanodecorpodetexto2Carter">
    <w:name w:val="Avanço de corpo de texto 2 Caráter"/>
    <w:basedOn w:val="Tipodeletrapredefinidodopargrafo"/>
    <w:link w:val="Avanodecorpodetexto2"/>
    <w:uiPriority w:val="99"/>
    <w:semiHidden/>
    <w:rsid w:val="007418D7"/>
    <w:rPr>
      <w:lang w:val="pt-BR"/>
    </w:rPr>
  </w:style>
  <w:style w:type="paragraph" w:styleId="Avanodecorpodetexto3">
    <w:name w:val="Body Text Indent 3"/>
    <w:basedOn w:val="Normal"/>
    <w:link w:val="Avanodecorpodetexto3Carter"/>
    <w:uiPriority w:val="99"/>
    <w:semiHidden/>
    <w:unhideWhenUsed/>
    <w:rsid w:val="007418D7"/>
    <w:pPr>
      <w:widowControl/>
      <w:autoSpaceDE/>
      <w:autoSpaceDN/>
      <w:spacing w:after="120" w:line="256" w:lineRule="auto"/>
      <w:ind w:left="283"/>
    </w:pPr>
    <w:rPr>
      <w:rFonts w:asciiTheme="minorHAnsi" w:eastAsiaTheme="minorHAnsi" w:hAnsiTheme="minorHAnsi" w:cstheme="minorBidi"/>
      <w:sz w:val="16"/>
      <w:szCs w:val="16"/>
      <w:lang w:val="pt-BR"/>
    </w:rPr>
  </w:style>
  <w:style w:type="character" w:customStyle="1" w:styleId="Avanodecorpodetexto3Carter">
    <w:name w:val="Avanço de corpo de texto 3 Caráter"/>
    <w:basedOn w:val="Tipodeletrapredefinidodopargrafo"/>
    <w:link w:val="Avanodecorpodetexto3"/>
    <w:uiPriority w:val="99"/>
    <w:semiHidden/>
    <w:rsid w:val="007418D7"/>
    <w:rPr>
      <w:sz w:val="16"/>
      <w:szCs w:val="16"/>
      <w:lang w:val="pt-BR"/>
    </w:rPr>
  </w:style>
  <w:style w:type="paragraph" w:styleId="Avanonormal">
    <w:name w:val="Normal Indent"/>
    <w:basedOn w:val="Normal"/>
    <w:uiPriority w:val="99"/>
    <w:semiHidden/>
    <w:unhideWhenUsed/>
    <w:rsid w:val="007418D7"/>
    <w:pPr>
      <w:widowControl/>
      <w:autoSpaceDE/>
      <w:autoSpaceDN/>
      <w:spacing w:after="160" w:line="256" w:lineRule="auto"/>
      <w:ind w:left="708"/>
    </w:pPr>
    <w:rPr>
      <w:rFonts w:asciiTheme="minorHAnsi" w:eastAsiaTheme="minorHAnsi" w:hAnsiTheme="minorHAnsi" w:cstheme="minorBidi"/>
      <w:lang w:val="pt-BR"/>
    </w:rPr>
  </w:style>
  <w:style w:type="paragraph" w:styleId="Remetente">
    <w:name w:val="envelope return"/>
    <w:basedOn w:val="Normal"/>
    <w:uiPriority w:val="99"/>
    <w:semiHidden/>
    <w:unhideWhenUsed/>
    <w:rsid w:val="007418D7"/>
    <w:pPr>
      <w:widowControl/>
      <w:autoSpaceDE/>
      <w:autoSpaceDN/>
    </w:pPr>
    <w:rPr>
      <w:rFonts w:asciiTheme="majorHAnsi" w:eastAsiaTheme="majorEastAsia" w:hAnsiTheme="majorHAnsi" w:cstheme="majorBidi"/>
      <w:sz w:val="20"/>
      <w:szCs w:val="20"/>
      <w:lang w:val="pt-BR"/>
    </w:rPr>
  </w:style>
  <w:style w:type="paragraph" w:styleId="ndiceremissivo1">
    <w:name w:val="index 1"/>
    <w:basedOn w:val="Normal"/>
    <w:next w:val="Normal"/>
    <w:autoRedefine/>
    <w:uiPriority w:val="99"/>
    <w:semiHidden/>
    <w:unhideWhenUsed/>
    <w:rsid w:val="007418D7"/>
    <w:pPr>
      <w:widowControl/>
      <w:autoSpaceDE/>
      <w:autoSpaceDN/>
      <w:ind w:left="220" w:hanging="220"/>
    </w:pPr>
    <w:rPr>
      <w:rFonts w:asciiTheme="minorHAnsi" w:eastAsiaTheme="minorHAnsi" w:hAnsiTheme="minorHAnsi" w:cstheme="minorBidi"/>
      <w:lang w:val="pt-BR"/>
    </w:rPr>
  </w:style>
  <w:style w:type="paragraph" w:styleId="ndiceremissivo2">
    <w:name w:val="index 2"/>
    <w:basedOn w:val="Normal"/>
    <w:next w:val="Normal"/>
    <w:autoRedefine/>
    <w:uiPriority w:val="99"/>
    <w:semiHidden/>
    <w:unhideWhenUsed/>
    <w:rsid w:val="007418D7"/>
    <w:pPr>
      <w:widowControl/>
      <w:autoSpaceDE/>
      <w:autoSpaceDN/>
      <w:ind w:left="440" w:hanging="220"/>
    </w:pPr>
    <w:rPr>
      <w:rFonts w:asciiTheme="minorHAnsi" w:eastAsiaTheme="minorHAnsi" w:hAnsiTheme="minorHAnsi" w:cstheme="minorBidi"/>
      <w:lang w:val="pt-BR"/>
    </w:rPr>
  </w:style>
  <w:style w:type="paragraph" w:styleId="ndiceremissivo3">
    <w:name w:val="index 3"/>
    <w:basedOn w:val="Normal"/>
    <w:next w:val="Normal"/>
    <w:autoRedefine/>
    <w:uiPriority w:val="99"/>
    <w:semiHidden/>
    <w:unhideWhenUsed/>
    <w:rsid w:val="007418D7"/>
    <w:pPr>
      <w:widowControl/>
      <w:autoSpaceDE/>
      <w:autoSpaceDN/>
      <w:ind w:left="660" w:hanging="220"/>
    </w:pPr>
    <w:rPr>
      <w:rFonts w:asciiTheme="minorHAnsi" w:eastAsiaTheme="minorHAnsi" w:hAnsiTheme="minorHAnsi" w:cstheme="minorBidi"/>
      <w:lang w:val="pt-BR"/>
    </w:rPr>
  </w:style>
  <w:style w:type="paragraph" w:styleId="ndiceremissivo4">
    <w:name w:val="index 4"/>
    <w:basedOn w:val="Normal"/>
    <w:next w:val="Normal"/>
    <w:autoRedefine/>
    <w:uiPriority w:val="99"/>
    <w:semiHidden/>
    <w:unhideWhenUsed/>
    <w:rsid w:val="007418D7"/>
    <w:pPr>
      <w:widowControl/>
      <w:autoSpaceDE/>
      <w:autoSpaceDN/>
      <w:ind w:left="880" w:hanging="220"/>
    </w:pPr>
    <w:rPr>
      <w:rFonts w:asciiTheme="minorHAnsi" w:eastAsiaTheme="minorHAnsi" w:hAnsiTheme="minorHAnsi" w:cstheme="minorBidi"/>
      <w:lang w:val="pt-BR"/>
    </w:rPr>
  </w:style>
  <w:style w:type="paragraph" w:styleId="ndiceremissivo5">
    <w:name w:val="index 5"/>
    <w:basedOn w:val="Normal"/>
    <w:next w:val="Normal"/>
    <w:autoRedefine/>
    <w:uiPriority w:val="99"/>
    <w:semiHidden/>
    <w:unhideWhenUsed/>
    <w:rsid w:val="007418D7"/>
    <w:pPr>
      <w:widowControl/>
      <w:autoSpaceDE/>
      <w:autoSpaceDN/>
      <w:ind w:left="1100" w:hanging="220"/>
    </w:pPr>
    <w:rPr>
      <w:rFonts w:asciiTheme="minorHAnsi" w:eastAsiaTheme="minorHAnsi" w:hAnsiTheme="minorHAnsi" w:cstheme="minorBidi"/>
      <w:lang w:val="pt-BR"/>
    </w:rPr>
  </w:style>
  <w:style w:type="paragraph" w:styleId="ndiceremissivo6">
    <w:name w:val="index 6"/>
    <w:basedOn w:val="Normal"/>
    <w:next w:val="Normal"/>
    <w:autoRedefine/>
    <w:uiPriority w:val="99"/>
    <w:semiHidden/>
    <w:unhideWhenUsed/>
    <w:rsid w:val="007418D7"/>
    <w:pPr>
      <w:widowControl/>
      <w:autoSpaceDE/>
      <w:autoSpaceDN/>
      <w:ind w:left="1320" w:hanging="220"/>
    </w:pPr>
    <w:rPr>
      <w:rFonts w:asciiTheme="minorHAnsi" w:eastAsiaTheme="minorHAnsi" w:hAnsiTheme="minorHAnsi" w:cstheme="minorBidi"/>
      <w:lang w:val="pt-BR"/>
    </w:rPr>
  </w:style>
  <w:style w:type="paragraph" w:styleId="ndiceremissivo7">
    <w:name w:val="index 7"/>
    <w:basedOn w:val="Normal"/>
    <w:next w:val="Normal"/>
    <w:autoRedefine/>
    <w:uiPriority w:val="99"/>
    <w:semiHidden/>
    <w:unhideWhenUsed/>
    <w:rsid w:val="007418D7"/>
    <w:pPr>
      <w:widowControl/>
      <w:autoSpaceDE/>
      <w:autoSpaceDN/>
      <w:ind w:left="1540" w:hanging="220"/>
    </w:pPr>
    <w:rPr>
      <w:rFonts w:asciiTheme="minorHAnsi" w:eastAsiaTheme="minorHAnsi" w:hAnsiTheme="minorHAnsi" w:cstheme="minorBidi"/>
      <w:lang w:val="pt-BR"/>
    </w:rPr>
  </w:style>
  <w:style w:type="paragraph" w:styleId="ndiceremissivo8">
    <w:name w:val="index 8"/>
    <w:basedOn w:val="Normal"/>
    <w:next w:val="Normal"/>
    <w:autoRedefine/>
    <w:uiPriority w:val="99"/>
    <w:semiHidden/>
    <w:unhideWhenUsed/>
    <w:rsid w:val="007418D7"/>
    <w:pPr>
      <w:widowControl/>
      <w:autoSpaceDE/>
      <w:autoSpaceDN/>
      <w:ind w:left="1760" w:hanging="220"/>
    </w:pPr>
    <w:rPr>
      <w:rFonts w:asciiTheme="minorHAnsi" w:eastAsiaTheme="minorHAnsi" w:hAnsiTheme="minorHAnsi" w:cstheme="minorBidi"/>
      <w:lang w:val="pt-BR"/>
    </w:rPr>
  </w:style>
  <w:style w:type="paragraph" w:styleId="ndiceremissivo9">
    <w:name w:val="index 9"/>
    <w:basedOn w:val="Normal"/>
    <w:next w:val="Normal"/>
    <w:autoRedefine/>
    <w:uiPriority w:val="99"/>
    <w:semiHidden/>
    <w:unhideWhenUsed/>
    <w:rsid w:val="007418D7"/>
    <w:pPr>
      <w:widowControl/>
      <w:autoSpaceDE/>
      <w:autoSpaceDN/>
      <w:ind w:left="1980" w:hanging="220"/>
    </w:pPr>
    <w:rPr>
      <w:rFonts w:asciiTheme="minorHAnsi" w:eastAsiaTheme="minorHAnsi" w:hAnsiTheme="minorHAnsi" w:cstheme="minorBidi"/>
      <w:lang w:val="pt-BR"/>
    </w:rPr>
  </w:style>
  <w:style w:type="paragraph" w:styleId="Inciodecarta">
    <w:name w:val="Salutation"/>
    <w:basedOn w:val="Normal"/>
    <w:next w:val="Normal"/>
    <w:link w:val="InciodecartaCarter"/>
    <w:uiPriority w:val="99"/>
    <w:semiHidden/>
    <w:unhideWhenUsed/>
    <w:rsid w:val="007418D7"/>
    <w:pPr>
      <w:widowControl/>
      <w:autoSpaceDE/>
      <w:autoSpaceDN/>
      <w:spacing w:after="160" w:line="256" w:lineRule="auto"/>
    </w:pPr>
    <w:rPr>
      <w:rFonts w:asciiTheme="minorHAnsi" w:eastAsiaTheme="minorHAnsi" w:hAnsiTheme="minorHAnsi" w:cstheme="minorBidi"/>
      <w:lang w:val="pt-BR"/>
    </w:rPr>
  </w:style>
  <w:style w:type="character" w:customStyle="1" w:styleId="InciodecartaCarter">
    <w:name w:val="Início de carta Caráter"/>
    <w:basedOn w:val="Tipodeletrapredefinidodopargrafo"/>
    <w:link w:val="Inciodecarta"/>
    <w:uiPriority w:val="99"/>
    <w:semiHidden/>
    <w:rsid w:val="007418D7"/>
    <w:rPr>
      <w:lang w:val="pt-BR"/>
    </w:rPr>
  </w:style>
  <w:style w:type="paragraph" w:styleId="Textodemacro">
    <w:name w:val="macro"/>
    <w:link w:val="TextodemacroCarter"/>
    <w:uiPriority w:val="99"/>
    <w:semiHidden/>
    <w:unhideWhenUsed/>
    <w:rsid w:val="007418D7"/>
    <w:pPr>
      <w:widowControl/>
      <w:tabs>
        <w:tab w:val="left" w:pos="480"/>
        <w:tab w:val="left" w:pos="960"/>
        <w:tab w:val="left" w:pos="1440"/>
        <w:tab w:val="left" w:pos="1920"/>
        <w:tab w:val="left" w:pos="2400"/>
        <w:tab w:val="left" w:pos="2880"/>
        <w:tab w:val="left" w:pos="3360"/>
        <w:tab w:val="left" w:pos="3840"/>
        <w:tab w:val="left" w:pos="4320"/>
      </w:tabs>
      <w:autoSpaceDE/>
      <w:autoSpaceDN/>
      <w:spacing w:line="256" w:lineRule="auto"/>
    </w:pPr>
    <w:rPr>
      <w:rFonts w:ascii="Consolas" w:hAnsi="Consolas"/>
      <w:sz w:val="20"/>
      <w:szCs w:val="20"/>
      <w:lang w:val="pt-BR"/>
    </w:rPr>
  </w:style>
  <w:style w:type="character" w:customStyle="1" w:styleId="TextodemacroCarter">
    <w:name w:val="Texto de macro Caráter"/>
    <w:basedOn w:val="Tipodeletrapredefinidodopargrafo"/>
    <w:link w:val="Textodemacro"/>
    <w:uiPriority w:val="99"/>
    <w:semiHidden/>
    <w:rsid w:val="007418D7"/>
    <w:rPr>
      <w:rFonts w:ascii="Consolas" w:hAnsi="Consolas"/>
      <w:sz w:val="20"/>
      <w:szCs w:val="20"/>
      <w:lang w:val="pt-BR"/>
    </w:rPr>
  </w:style>
  <w:style w:type="paragraph" w:styleId="Textodebloco">
    <w:name w:val="Block Text"/>
    <w:basedOn w:val="Normal"/>
    <w:uiPriority w:val="99"/>
    <w:semiHidden/>
    <w:unhideWhenUsed/>
    <w:rsid w:val="007418D7"/>
    <w:pPr>
      <w:widowControl/>
      <w:pBdr>
        <w:top w:val="single" w:sz="2" w:space="10" w:color="4F81BD" w:themeColor="accent1"/>
        <w:left w:val="single" w:sz="2" w:space="10" w:color="4F81BD" w:themeColor="accent1"/>
        <w:bottom w:val="single" w:sz="2" w:space="10" w:color="4F81BD" w:themeColor="accent1"/>
        <w:right w:val="single" w:sz="2" w:space="10" w:color="4F81BD" w:themeColor="accent1"/>
      </w:pBdr>
      <w:autoSpaceDE/>
      <w:autoSpaceDN/>
      <w:spacing w:after="160" w:line="256" w:lineRule="auto"/>
      <w:ind w:left="1152" w:right="1152"/>
    </w:pPr>
    <w:rPr>
      <w:rFonts w:asciiTheme="minorHAnsi" w:eastAsiaTheme="minorEastAsia" w:hAnsiTheme="minorHAnsi" w:cstheme="minorBidi"/>
      <w:i/>
      <w:iCs/>
      <w:color w:val="4F81BD" w:themeColor="accent1"/>
      <w:lang w:val="pt-BR"/>
    </w:rPr>
  </w:style>
  <w:style w:type="paragraph" w:styleId="Textosimples">
    <w:name w:val="Plain Text"/>
    <w:basedOn w:val="Normal"/>
    <w:link w:val="TextosimplesCarter"/>
    <w:uiPriority w:val="99"/>
    <w:semiHidden/>
    <w:unhideWhenUsed/>
    <w:rsid w:val="007418D7"/>
    <w:pPr>
      <w:widowControl/>
      <w:autoSpaceDE/>
      <w:autoSpaceDN/>
    </w:pPr>
    <w:rPr>
      <w:rFonts w:ascii="Consolas" w:eastAsiaTheme="minorHAnsi" w:hAnsi="Consolas" w:cstheme="minorBidi"/>
      <w:sz w:val="21"/>
      <w:szCs w:val="21"/>
      <w:lang w:val="pt-BR"/>
    </w:rPr>
  </w:style>
  <w:style w:type="character" w:customStyle="1" w:styleId="TextosimplesCarter">
    <w:name w:val="Texto simples Caráter"/>
    <w:basedOn w:val="Tipodeletrapredefinidodopargrafo"/>
    <w:link w:val="Textosimples"/>
    <w:uiPriority w:val="99"/>
    <w:semiHidden/>
    <w:rsid w:val="007418D7"/>
    <w:rPr>
      <w:rFonts w:ascii="Consolas" w:hAnsi="Consolas"/>
      <w:sz w:val="21"/>
      <w:szCs w:val="21"/>
      <w:lang w:val="pt-BR"/>
    </w:rPr>
  </w:style>
  <w:style w:type="paragraph" w:styleId="Cabealhodanota">
    <w:name w:val="Note Heading"/>
    <w:basedOn w:val="Normal"/>
    <w:next w:val="Normal"/>
    <w:link w:val="CabealhodanotaCarter"/>
    <w:uiPriority w:val="99"/>
    <w:semiHidden/>
    <w:unhideWhenUsed/>
    <w:rsid w:val="007418D7"/>
    <w:pPr>
      <w:widowControl/>
      <w:autoSpaceDE/>
      <w:autoSpaceDN/>
    </w:pPr>
    <w:rPr>
      <w:rFonts w:asciiTheme="minorHAnsi" w:eastAsiaTheme="minorHAnsi" w:hAnsiTheme="minorHAnsi" w:cstheme="minorBidi"/>
      <w:lang w:val="pt-BR"/>
    </w:rPr>
  </w:style>
  <w:style w:type="character" w:customStyle="1" w:styleId="CabealhodanotaCarter">
    <w:name w:val="Cabeçalho da nota Caráter"/>
    <w:basedOn w:val="Tipodeletrapredefinidodopargrafo"/>
    <w:link w:val="Cabealhodanota"/>
    <w:uiPriority w:val="99"/>
    <w:semiHidden/>
    <w:rsid w:val="007418D7"/>
    <w:rPr>
      <w:lang w:val="pt-BR"/>
    </w:rPr>
  </w:style>
  <w:style w:type="paragraph" w:styleId="Cabealhodendicedeautoridades">
    <w:name w:val="toa heading"/>
    <w:basedOn w:val="Normal"/>
    <w:next w:val="Normal"/>
    <w:uiPriority w:val="99"/>
    <w:semiHidden/>
    <w:unhideWhenUsed/>
    <w:rsid w:val="007418D7"/>
    <w:pPr>
      <w:widowControl/>
      <w:autoSpaceDE/>
      <w:autoSpaceDN/>
      <w:spacing w:before="120" w:after="160" w:line="256" w:lineRule="auto"/>
    </w:pPr>
    <w:rPr>
      <w:rFonts w:asciiTheme="majorHAnsi" w:eastAsiaTheme="majorEastAsia" w:hAnsiTheme="majorHAnsi" w:cstheme="majorBidi"/>
      <w:b/>
      <w:bCs/>
      <w:sz w:val="24"/>
      <w:szCs w:val="24"/>
      <w:lang w:val="pt-BR"/>
    </w:rPr>
  </w:style>
  <w:style w:type="paragraph" w:styleId="Cabealhodendiceremissivo">
    <w:name w:val="index heading"/>
    <w:basedOn w:val="Normal"/>
    <w:next w:val="ndiceremissivo1"/>
    <w:uiPriority w:val="99"/>
    <w:semiHidden/>
    <w:unhideWhenUsed/>
    <w:rsid w:val="007418D7"/>
    <w:pPr>
      <w:widowControl/>
      <w:autoSpaceDE/>
      <w:autoSpaceDN/>
      <w:spacing w:after="160" w:line="256" w:lineRule="auto"/>
    </w:pPr>
    <w:rPr>
      <w:rFonts w:asciiTheme="majorHAnsi" w:eastAsiaTheme="majorEastAsia" w:hAnsiTheme="majorHAnsi" w:cstheme="majorBidi"/>
      <w:b/>
      <w:bCs/>
      <w:lang w:val="pt-BR"/>
    </w:rPr>
  </w:style>
  <w:style w:type="character" w:customStyle="1" w:styleId="h1">
    <w:name w:val="h1"/>
    <w:basedOn w:val="Tipodeletrapredefinidodopargrafo"/>
    <w:rsid w:val="007418D7"/>
  </w:style>
  <w:style w:type="character" w:customStyle="1" w:styleId="title-number">
    <w:name w:val="title-number"/>
    <w:basedOn w:val="Tipodeletrapredefinidodopargrafo"/>
    <w:rsid w:val="007418D7"/>
  </w:style>
  <w:style w:type="character" w:customStyle="1" w:styleId="summary-h1">
    <w:name w:val="summary-h1"/>
    <w:basedOn w:val="Tipodeletrapredefinidodopargrafo"/>
    <w:rsid w:val="007418D7"/>
  </w:style>
  <w:style w:type="character" w:customStyle="1" w:styleId="h2">
    <w:name w:val="h2"/>
    <w:basedOn w:val="Tipodeletrapredefinidodopargrafo"/>
    <w:rsid w:val="007418D7"/>
  </w:style>
  <w:style w:type="character" w:customStyle="1" w:styleId="summary-h2">
    <w:name w:val="summary-h2"/>
    <w:basedOn w:val="Tipodeletrapredefinidodopargrafo"/>
    <w:rsid w:val="007418D7"/>
  </w:style>
  <w:style w:type="character" w:customStyle="1" w:styleId="h3">
    <w:name w:val="h3"/>
    <w:basedOn w:val="Tipodeletrapredefinidodopargrafo"/>
    <w:rsid w:val="007418D7"/>
  </w:style>
  <w:style w:type="character" w:customStyle="1" w:styleId="summary-h3">
    <w:name w:val="summary-h3"/>
    <w:basedOn w:val="Tipodeletrapredefinidodopargrafo"/>
    <w:rsid w:val="007418D7"/>
  </w:style>
  <w:style w:type="character" w:customStyle="1" w:styleId="h4">
    <w:name w:val="h4"/>
    <w:basedOn w:val="Tipodeletrapredefinidodopargrafo"/>
    <w:rsid w:val="007418D7"/>
  </w:style>
  <w:style w:type="character" w:customStyle="1" w:styleId="summary-h4">
    <w:name w:val="summary-h4"/>
    <w:basedOn w:val="Tipodeletrapredefinidodopargrafo"/>
    <w:rsid w:val="007418D7"/>
  </w:style>
  <w:style w:type="character" w:customStyle="1" w:styleId="h5">
    <w:name w:val="h5"/>
    <w:basedOn w:val="Tipodeletrapredefinidodopargrafo"/>
    <w:rsid w:val="007418D7"/>
  </w:style>
  <w:style w:type="character" w:customStyle="1" w:styleId="summary-h5">
    <w:name w:val="summary-h5"/>
    <w:basedOn w:val="Tipodeletrapredefinidodopargrafo"/>
    <w:rsid w:val="007418D7"/>
  </w:style>
  <w:style w:type="table" w:styleId="TabelaSimples5">
    <w:name w:val="Plain Table 5"/>
    <w:basedOn w:val="Tabelanormal"/>
    <w:uiPriority w:val="45"/>
    <w:rsid w:val="007418D7"/>
    <w:pPr>
      <w:widowControl/>
      <w:autoSpaceDE/>
      <w:autoSpaceDN/>
    </w:pPr>
    <w:rPr>
      <w:lang w:val="pt-BR"/>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highlightedsearchterm">
    <w:name w:val="highlightedsearchterm"/>
    <w:basedOn w:val="Tipodeletrapredefinidodopargrafo"/>
    <w:rsid w:val="007418D7"/>
  </w:style>
  <w:style w:type="paragraph" w:customStyle="1" w:styleId="Normal4">
    <w:name w:val="Normal4"/>
    <w:rsid w:val="005945CF"/>
    <w:pPr>
      <w:widowControl/>
      <w:autoSpaceDE/>
      <w:autoSpaceDN/>
      <w:spacing w:line="276" w:lineRule="auto"/>
    </w:pPr>
    <w:rPr>
      <w:rFonts w:ascii="Arial" w:eastAsia="Arial" w:hAnsi="Arial" w:cs="Arial"/>
      <w:lang w:val="pt-BR" w:eastAsia="pt-BR"/>
    </w:rPr>
  </w:style>
  <w:style w:type="table" w:customStyle="1" w:styleId="Estilo1">
    <w:name w:val="Estilo1"/>
    <w:basedOn w:val="Tabelanormal"/>
    <w:uiPriority w:val="99"/>
    <w:rsid w:val="00F37B31"/>
    <w:pPr>
      <w:widowControl/>
      <w:autoSpaceDE/>
      <w:autoSpaceDN/>
    </w:pPr>
    <w:rPr>
      <w:rFonts w:ascii="Times New Roman" w:eastAsia="Times New Roman" w:hAnsi="Times New Roman" w:cs="Times New Roman"/>
      <w:sz w:val="20"/>
      <w:szCs w:val="20"/>
      <w:lang w:val="pt-BR" w:eastAsia="pt-BR"/>
    </w:rPr>
    <w:tblPr>
      <w:tblBorders>
        <w:top w:val="single" w:sz="12" w:space="0" w:color="FF8989"/>
        <w:left w:val="single" w:sz="12" w:space="0" w:color="FF8989"/>
        <w:bottom w:val="single" w:sz="12" w:space="0" w:color="FF8989"/>
        <w:right w:val="single" w:sz="12" w:space="0" w:color="FF8989"/>
        <w:insideH w:val="single" w:sz="12" w:space="0" w:color="FF8989"/>
        <w:insideV w:val="single" w:sz="12" w:space="0" w:color="FF8989"/>
      </w:tblBorders>
    </w:tblPr>
  </w:style>
  <w:style w:type="table" w:customStyle="1" w:styleId="Tabelacomgrade7">
    <w:name w:val="Tabela com grade7"/>
    <w:basedOn w:val="Tabelanormal"/>
    <w:next w:val="TabelacomGrelha"/>
    <w:uiPriority w:val="39"/>
    <w:rsid w:val="00864C4F"/>
    <w:pPr>
      <w:widowControl/>
      <w:autoSpaceDE/>
      <w:autoSpaceDN/>
    </w:pPr>
    <w:rPr>
      <w:rFonts w:ascii="Cambria" w:hAnsi="Cambria"/>
      <w:sz w:val="24"/>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titulo">
    <w:name w:val="_1_titulo"/>
    <w:basedOn w:val="Normal"/>
    <w:link w:val="1tituloChar"/>
    <w:qFormat/>
    <w:rsid w:val="002A03E6"/>
    <w:pPr>
      <w:widowControl/>
      <w:autoSpaceDE/>
      <w:autoSpaceDN/>
      <w:spacing w:after="120" w:line="276" w:lineRule="auto"/>
      <w:jc w:val="both"/>
    </w:pPr>
    <w:rPr>
      <w:rFonts w:ascii="Arial" w:eastAsiaTheme="minorHAnsi" w:hAnsi="Arial" w:cstheme="minorBidi"/>
      <w:b/>
      <w:caps/>
      <w:color w:val="365F91" w:themeColor="accent1" w:themeShade="BF"/>
      <w:sz w:val="24"/>
      <w:lang w:val="pt-BR"/>
    </w:rPr>
  </w:style>
  <w:style w:type="character" w:customStyle="1" w:styleId="1tituloChar">
    <w:name w:val="_1_titulo Char"/>
    <w:basedOn w:val="Tipodeletrapredefinidodopargrafo"/>
    <w:link w:val="1titulo"/>
    <w:rsid w:val="002A03E6"/>
    <w:rPr>
      <w:rFonts w:ascii="Arial" w:hAnsi="Arial"/>
      <w:b/>
      <w:caps/>
      <w:color w:val="365F91" w:themeColor="accent1" w:themeShade="BF"/>
      <w:sz w:val="24"/>
      <w:lang w:val="pt-BR"/>
    </w:rPr>
  </w:style>
  <w:style w:type="paragraph" w:customStyle="1" w:styleId="2autores">
    <w:name w:val="_2_autores"/>
    <w:basedOn w:val="Normal"/>
    <w:qFormat/>
    <w:rsid w:val="002A03E6"/>
    <w:pPr>
      <w:widowControl/>
      <w:autoSpaceDE/>
      <w:autoSpaceDN/>
      <w:spacing w:before="120"/>
      <w:jc w:val="both"/>
    </w:pPr>
    <w:rPr>
      <w:rFonts w:ascii="Arial" w:eastAsiaTheme="minorHAnsi" w:hAnsi="Arial" w:cstheme="minorBidi"/>
      <w:sz w:val="20"/>
      <w:lang w:val="pt-BR"/>
    </w:rPr>
  </w:style>
  <w:style w:type="paragraph" w:customStyle="1" w:styleId="3ra">
    <w:name w:val="_3_r/a"/>
    <w:basedOn w:val="Normal"/>
    <w:link w:val="3raChar"/>
    <w:qFormat/>
    <w:rsid w:val="002A03E6"/>
    <w:pPr>
      <w:widowControl/>
      <w:autoSpaceDE/>
      <w:autoSpaceDN/>
      <w:spacing w:before="360" w:after="120" w:line="360" w:lineRule="auto"/>
      <w:jc w:val="both"/>
    </w:pPr>
    <w:rPr>
      <w:rFonts w:ascii="Arial" w:eastAsiaTheme="minorHAnsi" w:hAnsi="Arial" w:cstheme="minorBidi"/>
      <w:b/>
      <w:lang w:val="pt-BR"/>
    </w:rPr>
  </w:style>
  <w:style w:type="character" w:customStyle="1" w:styleId="3raChar">
    <w:name w:val="_3_r/a Char"/>
    <w:basedOn w:val="Tipodeletrapredefinidodopargrafo"/>
    <w:link w:val="3ra"/>
    <w:rsid w:val="002A03E6"/>
    <w:rPr>
      <w:rFonts w:ascii="Arial" w:hAnsi="Arial"/>
      <w:b/>
      <w:lang w:val="pt-BR"/>
    </w:rPr>
  </w:style>
  <w:style w:type="paragraph" w:customStyle="1" w:styleId="FKNOTASDERODAP">
    <w:name w:val="*FK NOTAS DE RODAPÉ"/>
    <w:basedOn w:val="Normal"/>
    <w:qFormat/>
    <w:rsid w:val="00EB54D0"/>
    <w:pPr>
      <w:widowControl/>
      <w:autoSpaceDE/>
      <w:autoSpaceDN/>
      <w:ind w:left="170" w:hanging="170"/>
      <w:jc w:val="both"/>
    </w:pPr>
    <w:rPr>
      <w:rFonts w:ascii="Arial" w:eastAsiaTheme="minorHAnsi" w:hAnsi="Arial" w:cstheme="minorBidi"/>
      <w:sz w:val="20"/>
      <w:szCs w:val="24"/>
      <w:lang w:val="pt-BR"/>
    </w:rPr>
  </w:style>
  <w:style w:type="table" w:customStyle="1" w:styleId="TableNormal9">
    <w:name w:val="Table Normal9"/>
    <w:uiPriority w:val="2"/>
    <w:qFormat/>
    <w:rsid w:val="00E447F5"/>
    <w:pPr>
      <w:widowControl/>
      <w:autoSpaceDE/>
      <w:autoSpaceDN/>
      <w:spacing w:line="276" w:lineRule="auto"/>
    </w:pPr>
    <w:rPr>
      <w:rFonts w:ascii="Arial" w:eastAsia="Arial" w:hAnsi="Arial" w:cs="Arial"/>
      <w:lang w:val="pt-BR" w:eastAsia="pt-BR"/>
    </w:rPr>
    <w:tblPr>
      <w:tblCellMar>
        <w:top w:w="0" w:type="dxa"/>
        <w:left w:w="0" w:type="dxa"/>
        <w:bottom w:w="0" w:type="dxa"/>
        <w:right w:w="0" w:type="dxa"/>
      </w:tblCellMar>
    </w:tblPr>
  </w:style>
  <w:style w:type="table" w:customStyle="1" w:styleId="Tabelacomgrade12">
    <w:name w:val="Tabela com grade12"/>
    <w:basedOn w:val="Tabelanormal"/>
    <w:next w:val="TabelacomGrelha"/>
    <w:uiPriority w:val="39"/>
    <w:rsid w:val="00E447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0">
    <w:name w:val="Table Normal10"/>
    <w:uiPriority w:val="2"/>
    <w:qFormat/>
    <w:rsid w:val="0019690B"/>
    <w:pPr>
      <w:widowControl/>
      <w:autoSpaceDE/>
      <w:autoSpaceDN/>
      <w:spacing w:line="276" w:lineRule="auto"/>
    </w:pPr>
    <w:rPr>
      <w:rFonts w:ascii="Arial" w:eastAsia="Arial" w:hAnsi="Arial" w:cs="Arial"/>
      <w:lang w:val="pt-BR" w:eastAsia="pt-BR"/>
    </w:rPr>
    <w:tblPr>
      <w:tblCellMar>
        <w:top w:w="0" w:type="dxa"/>
        <w:left w:w="0" w:type="dxa"/>
        <w:bottom w:w="0" w:type="dxa"/>
        <w:right w:w="0" w:type="dxa"/>
      </w:tblCellMar>
    </w:tblPr>
  </w:style>
  <w:style w:type="table" w:styleId="TabeladeGrelha4-Destaque6">
    <w:name w:val="Grid Table 4 Accent 6"/>
    <w:basedOn w:val="Tabelanormal"/>
    <w:uiPriority w:val="49"/>
    <w:rsid w:val="00805A16"/>
    <w:pPr>
      <w:widowControl/>
      <w:autoSpaceDE/>
      <w:autoSpaceDN/>
    </w:pPr>
    <w:rPr>
      <w:lang w:val="pt-PT"/>
      <w14:ligatures w14:val="standardContextual"/>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deGrelha5Escura">
    <w:name w:val="Grid Table 5 Dark"/>
    <w:basedOn w:val="Tabelanormal"/>
    <w:uiPriority w:val="50"/>
    <w:rsid w:val="009E048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0567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5.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6.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etienne\Documents\ETI&#201;NNE\UNESP\PESQUISA\PROJETOS\INSEGURAN&#199;A%20ALIMENTAR\DADOS%20E%20RESULTADOS%20DE%20%20INSEGURAN&#199;A%20ALIMENTAR%202%20SEMESTRE%202024.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Users\etienne\Documents\ETI&#201;NNE\UNESP\PESQUISA\PROJETOS\INSEGURAN&#199;A%20ALIMENTAR\DADOS%20E%20RESULTADOS%20DE%20%20INSEGURAN&#199;A%20ALIMENTAR%202%20SEMESTRE%202024.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C:\Users\etienne\Documents\ETI&#201;NNE\UNESP\PESQUISA\PROJETOS\INSEGURAN&#199;A%20ALIMENTAR\DADOS%20E%20RESULTADOS%20DE%20%20INSEGURAN&#199;A%20ALIMENTAR%202%20SEMESTRE%202024.xlsx" TargetMode="Externa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C:\Users\etienne\Documents\ETI&#201;NNE\UNESP\PESQUISA\PROJETOS\INSEGURAN&#199;A%20ALIMENTAR\DADOS%20E%20RESULTADOS%20DE%20%20INSEGURAN&#199;A%20ALIMENTAR%202%20SEMESTRE%202024.xlsx" TargetMode="Externa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oleObject" Target="file:///C:\Users\etienne\Documents\ETI&#201;NNE\UNESP\PESQUISA\PROJETOS\INSEGURAN&#199;A%20ALIMENTAR\DADOS%20E%20RESULTADOS%20DE%20%20INSEGURAN&#199;A%20ALIMENTAR%202%20SEMESTRE%202024.xlsx" TargetMode="Externa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oleObject" Target="file:///C:\Users\etienne\Documents\ETI&#201;NNE\UNESP\PESQUISA\PROJETOS\INSEGURAN&#199;A%20ALIMENTAR\DADOS%20E%20RESULTADOS%20DE%20%20INSEGURAN&#199;A%20ALIMENTAR%202%20SEMESTRE%20202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t-P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3.759942154736081E-2"/>
          <c:y val="8.5317220543806652E-2"/>
          <c:w val="0.96240057845263915"/>
          <c:h val="0.70420851472115831"/>
        </c:manualLayout>
      </c:layout>
      <c:pie3DChart>
        <c:varyColors val="1"/>
        <c:ser>
          <c:idx val="0"/>
          <c:order val="0"/>
          <c:tx>
            <c:strRef>
              <c:f>RESULTADOS!$C$84</c:f>
              <c:strCache>
                <c:ptCount val="1"/>
                <c:pt idx="0">
                  <c:v>Frequência</c:v>
                </c:pt>
              </c:strCache>
            </c:strRef>
          </c:tx>
          <c:dPt>
            <c:idx val="0"/>
            <c:bubble3D val="0"/>
            <c:spPr>
              <a:solidFill>
                <a:srgbClr val="0070C0"/>
              </a:solidFill>
              <a:ln w="25400">
                <a:solidFill>
                  <a:schemeClr val="lt1"/>
                </a:solidFill>
              </a:ln>
              <a:effectLst/>
              <a:sp3d contourW="25400">
                <a:contourClr>
                  <a:schemeClr val="lt1"/>
                </a:contourClr>
              </a:sp3d>
            </c:spPr>
            <c:extLst>
              <c:ext xmlns:c16="http://schemas.microsoft.com/office/drawing/2014/chart" uri="{C3380CC4-5D6E-409C-BE32-E72D297353CC}">
                <c16:uniqueId val="{00000001-870C-4F79-AC77-1173B867475A}"/>
              </c:ext>
            </c:extLst>
          </c:dPt>
          <c:dPt>
            <c:idx val="1"/>
            <c:bubble3D val="0"/>
            <c:spPr>
              <a:solidFill>
                <a:srgbClr val="92D050"/>
              </a:solidFill>
              <a:ln w="25400">
                <a:solidFill>
                  <a:schemeClr val="lt1"/>
                </a:solidFill>
              </a:ln>
              <a:effectLst/>
              <a:sp3d contourW="25400">
                <a:contourClr>
                  <a:schemeClr val="lt1"/>
                </a:contourClr>
              </a:sp3d>
            </c:spPr>
            <c:extLst>
              <c:ext xmlns:c16="http://schemas.microsoft.com/office/drawing/2014/chart" uri="{C3380CC4-5D6E-409C-BE32-E72D297353CC}">
                <c16:uniqueId val="{00000003-870C-4F79-AC77-1173B867475A}"/>
              </c:ext>
            </c:extLst>
          </c:dPt>
          <c:dPt>
            <c:idx val="2"/>
            <c:bubble3D val="0"/>
            <c:spPr>
              <a:solidFill>
                <a:srgbClr val="FFC000"/>
              </a:solidFill>
              <a:ln w="25400">
                <a:solidFill>
                  <a:schemeClr val="lt1"/>
                </a:solidFill>
              </a:ln>
              <a:effectLst/>
              <a:sp3d contourW="25400">
                <a:contourClr>
                  <a:schemeClr val="lt1"/>
                </a:contourClr>
              </a:sp3d>
            </c:spPr>
            <c:extLst>
              <c:ext xmlns:c16="http://schemas.microsoft.com/office/drawing/2014/chart" uri="{C3380CC4-5D6E-409C-BE32-E72D297353CC}">
                <c16:uniqueId val="{00000005-870C-4F79-AC77-1173B867475A}"/>
              </c:ext>
            </c:extLst>
          </c:dPt>
          <c:dPt>
            <c:idx val="3"/>
            <c:bubble3D val="0"/>
            <c:spPr>
              <a:solidFill>
                <a:srgbClr val="FF0000"/>
              </a:solidFill>
              <a:ln w="25400">
                <a:solidFill>
                  <a:schemeClr val="lt1"/>
                </a:solidFill>
              </a:ln>
              <a:effectLst/>
              <a:sp3d contourW="25400">
                <a:contourClr>
                  <a:schemeClr val="lt1"/>
                </a:contourClr>
              </a:sp3d>
            </c:spPr>
            <c:extLst>
              <c:ext xmlns:c16="http://schemas.microsoft.com/office/drawing/2014/chart" uri="{C3380CC4-5D6E-409C-BE32-E72D297353CC}">
                <c16:uniqueId val="{00000007-870C-4F79-AC77-1173B867475A}"/>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1"/>
                    </a:solidFill>
                    <a:latin typeface="+mn-lt"/>
                    <a:ea typeface="+mn-ea"/>
                    <a:cs typeface="+mn-cs"/>
                  </a:defRPr>
                </a:pPr>
                <a:endParaRPr lang="en-US"/>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RESULTADOS!$B$85:$B$88</c:f>
              <c:strCache>
                <c:ptCount val="4"/>
                <c:pt idx="0">
                  <c:v>Segurança alimentar</c:v>
                </c:pt>
                <c:pt idx="1">
                  <c:v>Insegurança alimentar leve</c:v>
                </c:pt>
                <c:pt idx="2">
                  <c:v>Insegurança alimentar moderada</c:v>
                </c:pt>
                <c:pt idx="3">
                  <c:v>Insegurança alimentar grave</c:v>
                </c:pt>
              </c:strCache>
            </c:strRef>
          </c:cat>
          <c:val>
            <c:numRef>
              <c:f>RESULTADOS!$C$85:$C$88</c:f>
              <c:numCache>
                <c:formatCode>###0</c:formatCode>
                <c:ptCount val="4"/>
                <c:pt idx="0">
                  <c:v>158</c:v>
                </c:pt>
                <c:pt idx="1">
                  <c:v>38</c:v>
                </c:pt>
                <c:pt idx="2">
                  <c:v>15</c:v>
                </c:pt>
                <c:pt idx="3">
                  <c:v>10</c:v>
                </c:pt>
              </c:numCache>
            </c:numRef>
          </c:val>
          <c:extLst>
            <c:ext xmlns:c16="http://schemas.microsoft.com/office/drawing/2014/chart" uri="{C3380CC4-5D6E-409C-BE32-E72D297353CC}">
              <c16:uniqueId val="{00000008-870C-4F79-AC77-1173B867475A}"/>
            </c:ext>
          </c:extLst>
        </c:ser>
        <c:dLbls>
          <c:showLegendKey val="0"/>
          <c:showVal val="0"/>
          <c:showCatName val="0"/>
          <c:showSerName val="0"/>
          <c:showPercent val="0"/>
          <c:showBubbleSize val="0"/>
          <c:showLeaderLines val="1"/>
        </c:dLbls>
      </c:pie3DChart>
      <c:spPr>
        <a:noFill/>
        <a:ln>
          <a:noFill/>
        </a:ln>
        <a:effectLst/>
      </c:spPr>
    </c:plotArea>
    <c:legend>
      <c:legendPos val="b"/>
      <c:legendEntry>
        <c:idx val="0"/>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en-US"/>
          </a:p>
        </c:txPr>
      </c:legendEntry>
      <c:legendEntry>
        <c:idx val="2"/>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en-US"/>
          </a:p>
        </c:txPr>
      </c:legendEntry>
      <c:layout>
        <c:manualLayout>
          <c:xMode val="edge"/>
          <c:yMode val="edge"/>
          <c:x val="4.306033329347931E-2"/>
          <c:y val="0.84592049860836882"/>
          <c:w val="0.93701721124338866"/>
          <c:h val="0.12991031710160098"/>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solidFill>
            <a:sysClr val="windowText" lastClr="000000"/>
          </a:solidFill>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t-P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percentStacked"/>
        <c:varyColors val="0"/>
        <c:ser>
          <c:idx val="0"/>
          <c:order val="0"/>
          <c:tx>
            <c:strRef>
              <c:f>RESULTADOS!$B$161</c:f>
              <c:strCache>
                <c:ptCount val="1"/>
                <c:pt idx="0">
                  <c:v>Segurança alimentar</c:v>
                </c:pt>
              </c:strCache>
            </c:strRef>
          </c:tx>
          <c:spPr>
            <a:solidFill>
              <a:srgbClr val="0070C0"/>
            </a:solidFill>
            <a:ln>
              <a:noFill/>
            </a:ln>
            <a:effectLst/>
          </c:spPr>
          <c:invertIfNegative val="0"/>
          <c:cat>
            <c:strRef>
              <c:f>RESULTADOS!$C$160:$H$160</c:f>
              <c:strCache>
                <c:ptCount val="6"/>
                <c:pt idx="0">
                  <c:v>Agric familiar ou produtor rural</c:v>
                </c:pt>
                <c:pt idx="1">
                  <c:v>Emprego informal, sem carteira assinada</c:v>
                </c:pt>
                <c:pt idx="2">
                  <c:v>Emprego formal</c:v>
                </c:pt>
                <c:pt idx="3">
                  <c:v>Autônomo regular</c:v>
                </c:pt>
                <c:pt idx="4">
                  <c:v>Desempregado</c:v>
                </c:pt>
                <c:pt idx="5">
                  <c:v>Aposentado</c:v>
                </c:pt>
              </c:strCache>
            </c:strRef>
          </c:cat>
          <c:val>
            <c:numRef>
              <c:f>RESULTADOS!$C$161:$H$161</c:f>
              <c:numCache>
                <c:formatCode>###0</c:formatCode>
                <c:ptCount val="6"/>
                <c:pt idx="0">
                  <c:v>4</c:v>
                </c:pt>
                <c:pt idx="1">
                  <c:v>12</c:v>
                </c:pt>
                <c:pt idx="2">
                  <c:v>87</c:v>
                </c:pt>
                <c:pt idx="3">
                  <c:v>31</c:v>
                </c:pt>
                <c:pt idx="4">
                  <c:v>20</c:v>
                </c:pt>
                <c:pt idx="5">
                  <c:v>4</c:v>
                </c:pt>
              </c:numCache>
            </c:numRef>
          </c:val>
          <c:extLst>
            <c:ext xmlns:c16="http://schemas.microsoft.com/office/drawing/2014/chart" uri="{C3380CC4-5D6E-409C-BE32-E72D297353CC}">
              <c16:uniqueId val="{00000000-3183-4907-87A3-0CE1AB06C261}"/>
            </c:ext>
          </c:extLst>
        </c:ser>
        <c:ser>
          <c:idx val="1"/>
          <c:order val="1"/>
          <c:tx>
            <c:strRef>
              <c:f>RESULTADOS!$B$162</c:f>
              <c:strCache>
                <c:ptCount val="1"/>
                <c:pt idx="0">
                  <c:v>Insegurança alimentar leve</c:v>
                </c:pt>
              </c:strCache>
            </c:strRef>
          </c:tx>
          <c:spPr>
            <a:solidFill>
              <a:srgbClr val="92D050"/>
            </a:solidFill>
            <a:ln>
              <a:noFill/>
            </a:ln>
            <a:effectLst/>
          </c:spPr>
          <c:invertIfNegative val="0"/>
          <c:cat>
            <c:strRef>
              <c:f>RESULTADOS!$C$160:$H$160</c:f>
              <c:strCache>
                <c:ptCount val="6"/>
                <c:pt idx="0">
                  <c:v>Agric familiar ou produtor rural</c:v>
                </c:pt>
                <c:pt idx="1">
                  <c:v>Emprego informal, sem carteira assinada</c:v>
                </c:pt>
                <c:pt idx="2">
                  <c:v>Emprego formal</c:v>
                </c:pt>
                <c:pt idx="3">
                  <c:v>Autônomo regular</c:v>
                </c:pt>
                <c:pt idx="4">
                  <c:v>Desempregado</c:v>
                </c:pt>
                <c:pt idx="5">
                  <c:v>Aposentado</c:v>
                </c:pt>
              </c:strCache>
            </c:strRef>
          </c:cat>
          <c:val>
            <c:numRef>
              <c:f>RESULTADOS!$C$162:$H$162</c:f>
              <c:numCache>
                <c:formatCode>###0</c:formatCode>
                <c:ptCount val="6"/>
                <c:pt idx="0">
                  <c:v>2</c:v>
                </c:pt>
                <c:pt idx="1">
                  <c:v>7</c:v>
                </c:pt>
                <c:pt idx="2">
                  <c:v>16</c:v>
                </c:pt>
                <c:pt idx="3">
                  <c:v>5</c:v>
                </c:pt>
                <c:pt idx="4">
                  <c:v>8</c:v>
                </c:pt>
                <c:pt idx="5">
                  <c:v>0</c:v>
                </c:pt>
              </c:numCache>
            </c:numRef>
          </c:val>
          <c:extLst>
            <c:ext xmlns:c16="http://schemas.microsoft.com/office/drawing/2014/chart" uri="{C3380CC4-5D6E-409C-BE32-E72D297353CC}">
              <c16:uniqueId val="{00000001-3183-4907-87A3-0CE1AB06C261}"/>
            </c:ext>
          </c:extLst>
        </c:ser>
        <c:ser>
          <c:idx val="2"/>
          <c:order val="2"/>
          <c:tx>
            <c:strRef>
              <c:f>RESULTADOS!$B$163</c:f>
              <c:strCache>
                <c:ptCount val="1"/>
                <c:pt idx="0">
                  <c:v>Insegurança alimentar moderada</c:v>
                </c:pt>
              </c:strCache>
            </c:strRef>
          </c:tx>
          <c:spPr>
            <a:solidFill>
              <a:srgbClr val="FFC000"/>
            </a:solidFill>
            <a:ln>
              <a:noFill/>
            </a:ln>
            <a:effectLst/>
          </c:spPr>
          <c:invertIfNegative val="0"/>
          <c:cat>
            <c:strRef>
              <c:f>RESULTADOS!$C$160:$H$160</c:f>
              <c:strCache>
                <c:ptCount val="6"/>
                <c:pt idx="0">
                  <c:v>Agric familiar ou produtor rural</c:v>
                </c:pt>
                <c:pt idx="1">
                  <c:v>Emprego informal, sem carteira assinada</c:v>
                </c:pt>
                <c:pt idx="2">
                  <c:v>Emprego formal</c:v>
                </c:pt>
                <c:pt idx="3">
                  <c:v>Autônomo regular</c:v>
                </c:pt>
                <c:pt idx="4">
                  <c:v>Desempregado</c:v>
                </c:pt>
                <c:pt idx="5">
                  <c:v>Aposentado</c:v>
                </c:pt>
              </c:strCache>
            </c:strRef>
          </c:cat>
          <c:val>
            <c:numRef>
              <c:f>RESULTADOS!$C$163:$H$163</c:f>
              <c:numCache>
                <c:formatCode>###0</c:formatCode>
                <c:ptCount val="6"/>
                <c:pt idx="0">
                  <c:v>1</c:v>
                </c:pt>
                <c:pt idx="1">
                  <c:v>5</c:v>
                </c:pt>
                <c:pt idx="2">
                  <c:v>5</c:v>
                </c:pt>
                <c:pt idx="3">
                  <c:v>1</c:v>
                </c:pt>
                <c:pt idx="4">
                  <c:v>3</c:v>
                </c:pt>
                <c:pt idx="5">
                  <c:v>0</c:v>
                </c:pt>
              </c:numCache>
            </c:numRef>
          </c:val>
          <c:extLst>
            <c:ext xmlns:c16="http://schemas.microsoft.com/office/drawing/2014/chart" uri="{C3380CC4-5D6E-409C-BE32-E72D297353CC}">
              <c16:uniqueId val="{00000002-3183-4907-87A3-0CE1AB06C261}"/>
            </c:ext>
          </c:extLst>
        </c:ser>
        <c:ser>
          <c:idx val="3"/>
          <c:order val="3"/>
          <c:tx>
            <c:strRef>
              <c:f>RESULTADOS!$B$164</c:f>
              <c:strCache>
                <c:ptCount val="1"/>
                <c:pt idx="0">
                  <c:v>Insegurança alimentar grave</c:v>
                </c:pt>
              </c:strCache>
            </c:strRef>
          </c:tx>
          <c:spPr>
            <a:solidFill>
              <a:srgbClr val="FF0000"/>
            </a:solidFill>
            <a:ln>
              <a:noFill/>
            </a:ln>
            <a:effectLst/>
          </c:spPr>
          <c:invertIfNegative val="0"/>
          <c:cat>
            <c:strRef>
              <c:f>RESULTADOS!$C$160:$H$160</c:f>
              <c:strCache>
                <c:ptCount val="6"/>
                <c:pt idx="0">
                  <c:v>Agric familiar ou produtor rural</c:v>
                </c:pt>
                <c:pt idx="1">
                  <c:v>Emprego informal, sem carteira assinada</c:v>
                </c:pt>
                <c:pt idx="2">
                  <c:v>Emprego formal</c:v>
                </c:pt>
                <c:pt idx="3">
                  <c:v>Autônomo regular</c:v>
                </c:pt>
                <c:pt idx="4">
                  <c:v>Desempregado</c:v>
                </c:pt>
                <c:pt idx="5">
                  <c:v>Aposentado</c:v>
                </c:pt>
              </c:strCache>
            </c:strRef>
          </c:cat>
          <c:val>
            <c:numRef>
              <c:f>RESULTADOS!$C$164:$H$164</c:f>
              <c:numCache>
                <c:formatCode>###0</c:formatCode>
                <c:ptCount val="6"/>
                <c:pt idx="0">
                  <c:v>0</c:v>
                </c:pt>
                <c:pt idx="1">
                  <c:v>4</c:v>
                </c:pt>
                <c:pt idx="2">
                  <c:v>1</c:v>
                </c:pt>
                <c:pt idx="3">
                  <c:v>0</c:v>
                </c:pt>
                <c:pt idx="4">
                  <c:v>5</c:v>
                </c:pt>
                <c:pt idx="5">
                  <c:v>0</c:v>
                </c:pt>
              </c:numCache>
            </c:numRef>
          </c:val>
          <c:extLst>
            <c:ext xmlns:c16="http://schemas.microsoft.com/office/drawing/2014/chart" uri="{C3380CC4-5D6E-409C-BE32-E72D297353CC}">
              <c16:uniqueId val="{00000003-3183-4907-87A3-0CE1AB06C261}"/>
            </c:ext>
          </c:extLst>
        </c:ser>
        <c:dLbls>
          <c:showLegendKey val="0"/>
          <c:showVal val="0"/>
          <c:showCatName val="0"/>
          <c:showSerName val="0"/>
          <c:showPercent val="0"/>
          <c:showBubbleSize val="0"/>
        </c:dLbls>
        <c:gapWidth val="219"/>
        <c:overlap val="100"/>
        <c:axId val="434241104"/>
        <c:axId val="432670720"/>
      </c:barChart>
      <c:catAx>
        <c:axId val="43424110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432670720"/>
        <c:crosses val="autoZero"/>
        <c:auto val="1"/>
        <c:lblAlgn val="ctr"/>
        <c:lblOffset val="100"/>
        <c:noMultiLvlLbl val="0"/>
      </c:catAx>
      <c:valAx>
        <c:axId val="43267072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pt-BR"/>
                  <a:t>% dos participantes do grupo</a:t>
                </a:r>
              </a:p>
            </c:rich>
          </c:tx>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434241104"/>
        <c:crosses val="autoZero"/>
        <c:crossBetween val="between"/>
      </c:valAx>
      <c:spPr>
        <a:noFill/>
        <a:ln>
          <a:noFill/>
        </a:ln>
        <a:effectLst/>
      </c:spPr>
    </c:plotArea>
    <c:legend>
      <c:legendPos val="b"/>
      <c:layout>
        <c:manualLayout>
          <c:xMode val="edge"/>
          <c:yMode val="edge"/>
          <c:x val="0.15312828374329313"/>
          <c:y val="0.88166980287556862"/>
          <c:w val="0.81409722899681791"/>
          <c:h val="9.9768712205637863E-2"/>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solidFill>
            <a:sysClr val="windowText" lastClr="000000"/>
          </a:solidFill>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t-P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percentStacked"/>
        <c:varyColors val="0"/>
        <c:ser>
          <c:idx val="0"/>
          <c:order val="0"/>
          <c:tx>
            <c:strRef>
              <c:f>RESULTADOS!$B$182</c:f>
              <c:strCache>
                <c:ptCount val="1"/>
                <c:pt idx="0">
                  <c:v>Segurança alimentar</c:v>
                </c:pt>
              </c:strCache>
            </c:strRef>
          </c:tx>
          <c:spPr>
            <a:solidFill>
              <a:srgbClr val="0070C0"/>
            </a:solidFill>
            <a:ln>
              <a:noFill/>
            </a:ln>
            <a:effectLst/>
          </c:spPr>
          <c:invertIfNegative val="0"/>
          <c:cat>
            <c:multiLvlStrRef>
              <c:f>RESULTADOS!$C$180:$F$181</c:f>
              <c:multiLvlStrCache>
                <c:ptCount val="4"/>
                <c:lvl>
                  <c:pt idx="0">
                    <c:v>Homem</c:v>
                  </c:pt>
                  <c:pt idx="1">
                    <c:v>Mulher</c:v>
                  </c:pt>
                  <c:pt idx="2">
                    <c:v>Preto ou parda</c:v>
                  </c:pt>
                  <c:pt idx="3">
                    <c:v>Branca</c:v>
                  </c:pt>
                </c:lvl>
                <c:lvl>
                  <c:pt idx="0">
                    <c:v>Gênero</c:v>
                  </c:pt>
                  <c:pt idx="2">
                    <c:v>Raça</c:v>
                  </c:pt>
                </c:lvl>
              </c:multiLvlStrCache>
            </c:multiLvlStrRef>
          </c:cat>
          <c:val>
            <c:numRef>
              <c:f>RESULTADOS!$C$182:$F$182</c:f>
              <c:numCache>
                <c:formatCode>###0</c:formatCode>
                <c:ptCount val="4"/>
                <c:pt idx="0">
                  <c:v>79</c:v>
                </c:pt>
                <c:pt idx="1">
                  <c:v>79</c:v>
                </c:pt>
                <c:pt idx="2">
                  <c:v>51</c:v>
                </c:pt>
                <c:pt idx="3">
                  <c:v>107</c:v>
                </c:pt>
              </c:numCache>
            </c:numRef>
          </c:val>
          <c:extLst>
            <c:ext xmlns:c16="http://schemas.microsoft.com/office/drawing/2014/chart" uri="{C3380CC4-5D6E-409C-BE32-E72D297353CC}">
              <c16:uniqueId val="{00000000-FB6C-491E-AE33-73359447ABCA}"/>
            </c:ext>
          </c:extLst>
        </c:ser>
        <c:ser>
          <c:idx val="1"/>
          <c:order val="1"/>
          <c:tx>
            <c:strRef>
              <c:f>RESULTADOS!$B$183</c:f>
              <c:strCache>
                <c:ptCount val="1"/>
                <c:pt idx="0">
                  <c:v>Insegurança alimentar leve</c:v>
                </c:pt>
              </c:strCache>
            </c:strRef>
          </c:tx>
          <c:spPr>
            <a:solidFill>
              <a:srgbClr val="92D050"/>
            </a:solidFill>
            <a:ln>
              <a:noFill/>
            </a:ln>
            <a:effectLst/>
          </c:spPr>
          <c:invertIfNegative val="0"/>
          <c:cat>
            <c:multiLvlStrRef>
              <c:f>RESULTADOS!$C$180:$F$181</c:f>
              <c:multiLvlStrCache>
                <c:ptCount val="4"/>
                <c:lvl>
                  <c:pt idx="0">
                    <c:v>Homem</c:v>
                  </c:pt>
                  <c:pt idx="1">
                    <c:v>Mulher</c:v>
                  </c:pt>
                  <c:pt idx="2">
                    <c:v>Preto ou parda</c:v>
                  </c:pt>
                  <c:pt idx="3">
                    <c:v>Branca</c:v>
                  </c:pt>
                </c:lvl>
                <c:lvl>
                  <c:pt idx="0">
                    <c:v>Gênero</c:v>
                  </c:pt>
                  <c:pt idx="2">
                    <c:v>Raça</c:v>
                  </c:pt>
                </c:lvl>
              </c:multiLvlStrCache>
            </c:multiLvlStrRef>
          </c:cat>
          <c:val>
            <c:numRef>
              <c:f>RESULTADOS!$C$183:$F$183</c:f>
              <c:numCache>
                <c:formatCode>###0</c:formatCode>
                <c:ptCount val="4"/>
                <c:pt idx="0">
                  <c:v>16</c:v>
                </c:pt>
                <c:pt idx="1">
                  <c:v>22</c:v>
                </c:pt>
                <c:pt idx="2">
                  <c:v>16</c:v>
                </c:pt>
                <c:pt idx="3">
                  <c:v>22</c:v>
                </c:pt>
              </c:numCache>
            </c:numRef>
          </c:val>
          <c:extLst>
            <c:ext xmlns:c16="http://schemas.microsoft.com/office/drawing/2014/chart" uri="{C3380CC4-5D6E-409C-BE32-E72D297353CC}">
              <c16:uniqueId val="{00000001-FB6C-491E-AE33-73359447ABCA}"/>
            </c:ext>
          </c:extLst>
        </c:ser>
        <c:ser>
          <c:idx val="2"/>
          <c:order val="2"/>
          <c:tx>
            <c:strRef>
              <c:f>RESULTADOS!$B$184</c:f>
              <c:strCache>
                <c:ptCount val="1"/>
                <c:pt idx="0">
                  <c:v>Insegurança alimentar moderada</c:v>
                </c:pt>
              </c:strCache>
            </c:strRef>
          </c:tx>
          <c:spPr>
            <a:solidFill>
              <a:srgbClr val="FFC000"/>
            </a:solidFill>
            <a:ln>
              <a:noFill/>
            </a:ln>
            <a:effectLst/>
          </c:spPr>
          <c:invertIfNegative val="0"/>
          <c:cat>
            <c:multiLvlStrRef>
              <c:f>RESULTADOS!$C$180:$F$181</c:f>
              <c:multiLvlStrCache>
                <c:ptCount val="4"/>
                <c:lvl>
                  <c:pt idx="0">
                    <c:v>Homem</c:v>
                  </c:pt>
                  <c:pt idx="1">
                    <c:v>Mulher</c:v>
                  </c:pt>
                  <c:pt idx="2">
                    <c:v>Preto ou parda</c:v>
                  </c:pt>
                  <c:pt idx="3">
                    <c:v>Branca</c:v>
                  </c:pt>
                </c:lvl>
                <c:lvl>
                  <c:pt idx="0">
                    <c:v>Gênero</c:v>
                  </c:pt>
                  <c:pt idx="2">
                    <c:v>Raça</c:v>
                  </c:pt>
                </c:lvl>
              </c:multiLvlStrCache>
            </c:multiLvlStrRef>
          </c:cat>
          <c:val>
            <c:numRef>
              <c:f>RESULTADOS!$C$184:$F$184</c:f>
              <c:numCache>
                <c:formatCode>###0</c:formatCode>
                <c:ptCount val="4"/>
                <c:pt idx="0">
                  <c:v>6</c:v>
                </c:pt>
                <c:pt idx="1">
                  <c:v>9</c:v>
                </c:pt>
                <c:pt idx="2">
                  <c:v>6</c:v>
                </c:pt>
                <c:pt idx="3">
                  <c:v>9</c:v>
                </c:pt>
              </c:numCache>
            </c:numRef>
          </c:val>
          <c:extLst>
            <c:ext xmlns:c16="http://schemas.microsoft.com/office/drawing/2014/chart" uri="{C3380CC4-5D6E-409C-BE32-E72D297353CC}">
              <c16:uniqueId val="{00000002-FB6C-491E-AE33-73359447ABCA}"/>
            </c:ext>
          </c:extLst>
        </c:ser>
        <c:ser>
          <c:idx val="3"/>
          <c:order val="3"/>
          <c:tx>
            <c:strRef>
              <c:f>RESULTADOS!$B$185</c:f>
              <c:strCache>
                <c:ptCount val="1"/>
                <c:pt idx="0">
                  <c:v>Insegurança alimentar grave</c:v>
                </c:pt>
              </c:strCache>
            </c:strRef>
          </c:tx>
          <c:spPr>
            <a:solidFill>
              <a:srgbClr val="FF0000"/>
            </a:solidFill>
            <a:ln>
              <a:noFill/>
            </a:ln>
            <a:effectLst/>
          </c:spPr>
          <c:invertIfNegative val="0"/>
          <c:cat>
            <c:multiLvlStrRef>
              <c:f>RESULTADOS!$C$180:$F$181</c:f>
              <c:multiLvlStrCache>
                <c:ptCount val="4"/>
                <c:lvl>
                  <c:pt idx="0">
                    <c:v>Homem</c:v>
                  </c:pt>
                  <c:pt idx="1">
                    <c:v>Mulher</c:v>
                  </c:pt>
                  <c:pt idx="2">
                    <c:v>Preto ou parda</c:v>
                  </c:pt>
                  <c:pt idx="3">
                    <c:v>Branca</c:v>
                  </c:pt>
                </c:lvl>
                <c:lvl>
                  <c:pt idx="0">
                    <c:v>Gênero</c:v>
                  </c:pt>
                  <c:pt idx="2">
                    <c:v>Raça</c:v>
                  </c:pt>
                </c:lvl>
              </c:multiLvlStrCache>
            </c:multiLvlStrRef>
          </c:cat>
          <c:val>
            <c:numRef>
              <c:f>RESULTADOS!$C$185:$F$185</c:f>
              <c:numCache>
                <c:formatCode>###0</c:formatCode>
                <c:ptCount val="4"/>
                <c:pt idx="0">
                  <c:v>5</c:v>
                </c:pt>
                <c:pt idx="1">
                  <c:v>5</c:v>
                </c:pt>
                <c:pt idx="2">
                  <c:v>5</c:v>
                </c:pt>
                <c:pt idx="3">
                  <c:v>5</c:v>
                </c:pt>
              </c:numCache>
            </c:numRef>
          </c:val>
          <c:extLst>
            <c:ext xmlns:c16="http://schemas.microsoft.com/office/drawing/2014/chart" uri="{C3380CC4-5D6E-409C-BE32-E72D297353CC}">
              <c16:uniqueId val="{00000003-FB6C-491E-AE33-73359447ABCA}"/>
            </c:ext>
          </c:extLst>
        </c:ser>
        <c:dLbls>
          <c:showLegendKey val="0"/>
          <c:showVal val="0"/>
          <c:showCatName val="0"/>
          <c:showSerName val="0"/>
          <c:showPercent val="0"/>
          <c:showBubbleSize val="0"/>
        </c:dLbls>
        <c:gapWidth val="150"/>
        <c:overlap val="100"/>
        <c:axId val="359661664"/>
        <c:axId val="432653248"/>
      </c:barChart>
      <c:catAx>
        <c:axId val="3596616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432653248"/>
        <c:crosses val="autoZero"/>
        <c:auto val="1"/>
        <c:lblAlgn val="ctr"/>
        <c:lblOffset val="100"/>
        <c:noMultiLvlLbl val="0"/>
      </c:catAx>
      <c:valAx>
        <c:axId val="43265324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pt-BR"/>
                  <a:t>Porcentagem dos tipos de participantes</a:t>
                </a:r>
              </a:p>
            </c:rich>
          </c:tx>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359661664"/>
        <c:crosses val="autoZero"/>
        <c:crossBetween val="between"/>
      </c:valAx>
      <c:spPr>
        <a:noFill/>
        <a:ln>
          <a:noFill/>
        </a:ln>
        <a:effectLst/>
      </c:spPr>
    </c:plotArea>
    <c:legend>
      <c:legendPos val="b"/>
      <c:layout>
        <c:manualLayout>
          <c:xMode val="edge"/>
          <c:yMode val="edge"/>
          <c:x val="2.8795870370673514E-2"/>
          <c:y val="0.85302502893190224"/>
          <c:w val="0.93963603821871533"/>
          <c:h val="0.12392021602487009"/>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solidFill>
            <a:sysClr val="windowText" lastClr="000000"/>
          </a:solidFill>
        </a:defRPr>
      </a:pPr>
      <a:endParaRPr lang="en-US"/>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t-P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percentStacked"/>
        <c:varyColors val="0"/>
        <c:ser>
          <c:idx val="0"/>
          <c:order val="0"/>
          <c:tx>
            <c:strRef>
              <c:f>RESULTADOS!$B$224</c:f>
              <c:strCache>
                <c:ptCount val="1"/>
                <c:pt idx="0">
                  <c:v>Segurança alimentar</c:v>
                </c:pt>
              </c:strCache>
            </c:strRef>
          </c:tx>
          <c:spPr>
            <a:solidFill>
              <a:srgbClr val="0070C0"/>
            </a:solidFill>
            <a:ln>
              <a:noFill/>
            </a:ln>
            <a:effectLst/>
          </c:spPr>
          <c:invertIfNegative val="0"/>
          <c:cat>
            <c:strRef>
              <c:f>RESULTADOS!$C$223:$E$223</c:f>
              <c:strCache>
                <c:ptCount val="3"/>
                <c:pt idx="0">
                  <c:v>Sem escolaridade ou até 4 anos de estudos</c:v>
                </c:pt>
                <c:pt idx="1">
                  <c:v>de 5 a 8 anos de estudos</c:v>
                </c:pt>
                <c:pt idx="2">
                  <c:v>Mais de 8 anos de estudos</c:v>
                </c:pt>
              </c:strCache>
            </c:strRef>
          </c:cat>
          <c:val>
            <c:numRef>
              <c:f>RESULTADOS!$C$224:$E$224</c:f>
              <c:numCache>
                <c:formatCode>###0</c:formatCode>
                <c:ptCount val="3"/>
                <c:pt idx="0">
                  <c:v>7</c:v>
                </c:pt>
                <c:pt idx="1">
                  <c:v>63</c:v>
                </c:pt>
                <c:pt idx="2">
                  <c:v>88</c:v>
                </c:pt>
              </c:numCache>
            </c:numRef>
          </c:val>
          <c:extLst>
            <c:ext xmlns:c16="http://schemas.microsoft.com/office/drawing/2014/chart" uri="{C3380CC4-5D6E-409C-BE32-E72D297353CC}">
              <c16:uniqueId val="{00000000-4CC3-48D9-BC2C-9FEFB2611C5A}"/>
            </c:ext>
          </c:extLst>
        </c:ser>
        <c:ser>
          <c:idx val="1"/>
          <c:order val="1"/>
          <c:tx>
            <c:strRef>
              <c:f>RESULTADOS!$B$225</c:f>
              <c:strCache>
                <c:ptCount val="1"/>
                <c:pt idx="0">
                  <c:v>Insegurança alimentar leve</c:v>
                </c:pt>
              </c:strCache>
            </c:strRef>
          </c:tx>
          <c:spPr>
            <a:solidFill>
              <a:srgbClr val="92D050"/>
            </a:solidFill>
            <a:ln>
              <a:noFill/>
            </a:ln>
            <a:effectLst/>
          </c:spPr>
          <c:invertIfNegative val="0"/>
          <c:cat>
            <c:strRef>
              <c:f>RESULTADOS!$C$223:$E$223</c:f>
              <c:strCache>
                <c:ptCount val="3"/>
                <c:pt idx="0">
                  <c:v>Sem escolaridade ou até 4 anos de estudos</c:v>
                </c:pt>
                <c:pt idx="1">
                  <c:v>de 5 a 8 anos de estudos</c:v>
                </c:pt>
                <c:pt idx="2">
                  <c:v>Mais de 8 anos de estudos</c:v>
                </c:pt>
              </c:strCache>
            </c:strRef>
          </c:cat>
          <c:val>
            <c:numRef>
              <c:f>RESULTADOS!$C$225:$E$225</c:f>
              <c:numCache>
                <c:formatCode>###0</c:formatCode>
                <c:ptCount val="3"/>
                <c:pt idx="0">
                  <c:v>7</c:v>
                </c:pt>
                <c:pt idx="1">
                  <c:v>15</c:v>
                </c:pt>
                <c:pt idx="2">
                  <c:v>16</c:v>
                </c:pt>
              </c:numCache>
            </c:numRef>
          </c:val>
          <c:extLst>
            <c:ext xmlns:c16="http://schemas.microsoft.com/office/drawing/2014/chart" uri="{C3380CC4-5D6E-409C-BE32-E72D297353CC}">
              <c16:uniqueId val="{00000001-4CC3-48D9-BC2C-9FEFB2611C5A}"/>
            </c:ext>
          </c:extLst>
        </c:ser>
        <c:ser>
          <c:idx val="2"/>
          <c:order val="2"/>
          <c:tx>
            <c:strRef>
              <c:f>RESULTADOS!$B$226</c:f>
              <c:strCache>
                <c:ptCount val="1"/>
                <c:pt idx="0">
                  <c:v>Insegurança alimentar moderada</c:v>
                </c:pt>
              </c:strCache>
            </c:strRef>
          </c:tx>
          <c:spPr>
            <a:solidFill>
              <a:srgbClr val="FFC000"/>
            </a:solidFill>
            <a:ln>
              <a:noFill/>
            </a:ln>
            <a:effectLst/>
          </c:spPr>
          <c:invertIfNegative val="0"/>
          <c:cat>
            <c:strRef>
              <c:f>RESULTADOS!$C$223:$E$223</c:f>
              <c:strCache>
                <c:ptCount val="3"/>
                <c:pt idx="0">
                  <c:v>Sem escolaridade ou até 4 anos de estudos</c:v>
                </c:pt>
                <c:pt idx="1">
                  <c:v>de 5 a 8 anos de estudos</c:v>
                </c:pt>
                <c:pt idx="2">
                  <c:v>Mais de 8 anos de estudos</c:v>
                </c:pt>
              </c:strCache>
            </c:strRef>
          </c:cat>
          <c:val>
            <c:numRef>
              <c:f>RESULTADOS!$C$226:$E$226</c:f>
              <c:numCache>
                <c:formatCode>###0</c:formatCode>
                <c:ptCount val="3"/>
                <c:pt idx="0">
                  <c:v>5</c:v>
                </c:pt>
                <c:pt idx="1">
                  <c:v>8</c:v>
                </c:pt>
                <c:pt idx="2">
                  <c:v>2</c:v>
                </c:pt>
              </c:numCache>
            </c:numRef>
          </c:val>
          <c:extLst>
            <c:ext xmlns:c16="http://schemas.microsoft.com/office/drawing/2014/chart" uri="{C3380CC4-5D6E-409C-BE32-E72D297353CC}">
              <c16:uniqueId val="{00000002-4CC3-48D9-BC2C-9FEFB2611C5A}"/>
            </c:ext>
          </c:extLst>
        </c:ser>
        <c:ser>
          <c:idx val="3"/>
          <c:order val="3"/>
          <c:tx>
            <c:strRef>
              <c:f>RESULTADOS!$B$227</c:f>
              <c:strCache>
                <c:ptCount val="1"/>
                <c:pt idx="0">
                  <c:v>Insegurança alimentar grave</c:v>
                </c:pt>
              </c:strCache>
            </c:strRef>
          </c:tx>
          <c:spPr>
            <a:solidFill>
              <a:srgbClr val="FF0000"/>
            </a:solidFill>
            <a:ln>
              <a:noFill/>
            </a:ln>
            <a:effectLst/>
          </c:spPr>
          <c:invertIfNegative val="0"/>
          <c:cat>
            <c:strRef>
              <c:f>RESULTADOS!$C$223:$E$223</c:f>
              <c:strCache>
                <c:ptCount val="3"/>
                <c:pt idx="0">
                  <c:v>Sem escolaridade ou até 4 anos de estudos</c:v>
                </c:pt>
                <c:pt idx="1">
                  <c:v>de 5 a 8 anos de estudos</c:v>
                </c:pt>
                <c:pt idx="2">
                  <c:v>Mais de 8 anos de estudos</c:v>
                </c:pt>
              </c:strCache>
            </c:strRef>
          </c:cat>
          <c:val>
            <c:numRef>
              <c:f>RESULTADOS!$C$227:$E$227</c:f>
              <c:numCache>
                <c:formatCode>###0</c:formatCode>
                <c:ptCount val="3"/>
                <c:pt idx="0">
                  <c:v>9</c:v>
                </c:pt>
                <c:pt idx="1">
                  <c:v>0</c:v>
                </c:pt>
                <c:pt idx="2">
                  <c:v>1</c:v>
                </c:pt>
              </c:numCache>
            </c:numRef>
          </c:val>
          <c:extLst>
            <c:ext xmlns:c16="http://schemas.microsoft.com/office/drawing/2014/chart" uri="{C3380CC4-5D6E-409C-BE32-E72D297353CC}">
              <c16:uniqueId val="{00000003-4CC3-48D9-BC2C-9FEFB2611C5A}"/>
            </c:ext>
          </c:extLst>
        </c:ser>
        <c:dLbls>
          <c:showLegendKey val="0"/>
          <c:showVal val="0"/>
          <c:showCatName val="0"/>
          <c:showSerName val="0"/>
          <c:showPercent val="0"/>
          <c:showBubbleSize val="0"/>
        </c:dLbls>
        <c:gapWidth val="150"/>
        <c:overlap val="100"/>
        <c:axId val="436812704"/>
        <c:axId val="559728096"/>
      </c:barChart>
      <c:catAx>
        <c:axId val="43681270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559728096"/>
        <c:crosses val="autoZero"/>
        <c:auto val="1"/>
        <c:lblAlgn val="ctr"/>
        <c:lblOffset val="100"/>
        <c:noMultiLvlLbl val="0"/>
      </c:catAx>
      <c:valAx>
        <c:axId val="55972809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pt-BR"/>
                  <a:t>% dos participantes do grupo</a:t>
                </a:r>
              </a:p>
            </c:rich>
          </c:tx>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436812704"/>
        <c:crosses val="autoZero"/>
        <c:crossBetween val="between"/>
      </c:valAx>
      <c:spPr>
        <a:noFill/>
        <a:ln>
          <a:noFill/>
        </a:ln>
        <a:effectLst/>
      </c:spPr>
    </c:plotArea>
    <c:legend>
      <c:legendPos val="b"/>
      <c:layout>
        <c:manualLayout>
          <c:xMode val="edge"/>
          <c:yMode val="edge"/>
          <c:x val="0.14938718087374755"/>
          <c:y val="0.83809423822022244"/>
          <c:w val="0.79949458578984156"/>
          <c:h val="0.13650893638295214"/>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solidFill>
            <a:sysClr val="windowText" lastClr="000000"/>
          </a:solidFill>
        </a:defRPr>
      </a:pPr>
      <a:endParaRPr lang="en-US"/>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t-P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percentStacked"/>
        <c:varyColors val="0"/>
        <c:ser>
          <c:idx val="0"/>
          <c:order val="0"/>
          <c:tx>
            <c:strRef>
              <c:f>RESULTADOS!$B$266</c:f>
              <c:strCache>
                <c:ptCount val="1"/>
                <c:pt idx="0">
                  <c:v>Segurança alimentar</c:v>
                </c:pt>
              </c:strCache>
            </c:strRef>
          </c:tx>
          <c:spPr>
            <a:solidFill>
              <a:srgbClr val="0070C0"/>
            </a:solidFill>
            <a:ln>
              <a:noFill/>
            </a:ln>
            <a:effectLst/>
          </c:spPr>
          <c:invertIfNegative val="0"/>
          <c:cat>
            <c:strRef>
              <c:f>RESULTADOS!$C$265:$D$265</c:f>
              <c:strCache>
                <c:ptCount val="2"/>
                <c:pt idx="0">
                  <c:v>Nenhum aposentado</c:v>
                </c:pt>
                <c:pt idx="1">
                  <c:v>Com pelo menos um aposentado</c:v>
                </c:pt>
              </c:strCache>
            </c:strRef>
          </c:cat>
          <c:val>
            <c:numRef>
              <c:f>RESULTADOS!$C$266:$D$266</c:f>
              <c:numCache>
                <c:formatCode>###0</c:formatCode>
                <c:ptCount val="2"/>
                <c:pt idx="0">
                  <c:v>104</c:v>
                </c:pt>
                <c:pt idx="1">
                  <c:v>54</c:v>
                </c:pt>
              </c:numCache>
            </c:numRef>
          </c:val>
          <c:extLst>
            <c:ext xmlns:c16="http://schemas.microsoft.com/office/drawing/2014/chart" uri="{C3380CC4-5D6E-409C-BE32-E72D297353CC}">
              <c16:uniqueId val="{00000000-AC21-4C00-A26F-AC45C6FE775F}"/>
            </c:ext>
          </c:extLst>
        </c:ser>
        <c:ser>
          <c:idx val="1"/>
          <c:order val="1"/>
          <c:tx>
            <c:strRef>
              <c:f>RESULTADOS!$B$267</c:f>
              <c:strCache>
                <c:ptCount val="1"/>
                <c:pt idx="0">
                  <c:v>Insegurança alimentar leve</c:v>
                </c:pt>
              </c:strCache>
            </c:strRef>
          </c:tx>
          <c:spPr>
            <a:solidFill>
              <a:srgbClr val="92D050"/>
            </a:solidFill>
            <a:ln>
              <a:noFill/>
            </a:ln>
            <a:effectLst/>
          </c:spPr>
          <c:invertIfNegative val="0"/>
          <c:cat>
            <c:strRef>
              <c:f>RESULTADOS!$C$265:$D$265</c:f>
              <c:strCache>
                <c:ptCount val="2"/>
                <c:pt idx="0">
                  <c:v>Nenhum aposentado</c:v>
                </c:pt>
                <c:pt idx="1">
                  <c:v>Com pelo menos um aposentado</c:v>
                </c:pt>
              </c:strCache>
            </c:strRef>
          </c:cat>
          <c:val>
            <c:numRef>
              <c:f>RESULTADOS!$C$267:$D$267</c:f>
              <c:numCache>
                <c:formatCode>###0</c:formatCode>
                <c:ptCount val="2"/>
                <c:pt idx="0">
                  <c:v>22</c:v>
                </c:pt>
                <c:pt idx="1">
                  <c:v>16</c:v>
                </c:pt>
              </c:numCache>
            </c:numRef>
          </c:val>
          <c:extLst>
            <c:ext xmlns:c16="http://schemas.microsoft.com/office/drawing/2014/chart" uri="{C3380CC4-5D6E-409C-BE32-E72D297353CC}">
              <c16:uniqueId val="{00000001-AC21-4C00-A26F-AC45C6FE775F}"/>
            </c:ext>
          </c:extLst>
        </c:ser>
        <c:ser>
          <c:idx val="2"/>
          <c:order val="2"/>
          <c:tx>
            <c:strRef>
              <c:f>RESULTADOS!$B$268</c:f>
              <c:strCache>
                <c:ptCount val="1"/>
                <c:pt idx="0">
                  <c:v>Insegurança alimentar moderada</c:v>
                </c:pt>
              </c:strCache>
            </c:strRef>
          </c:tx>
          <c:spPr>
            <a:solidFill>
              <a:srgbClr val="FFC000"/>
            </a:solidFill>
            <a:ln>
              <a:noFill/>
            </a:ln>
            <a:effectLst/>
          </c:spPr>
          <c:invertIfNegative val="0"/>
          <c:cat>
            <c:strRef>
              <c:f>RESULTADOS!$C$265:$D$265</c:f>
              <c:strCache>
                <c:ptCount val="2"/>
                <c:pt idx="0">
                  <c:v>Nenhum aposentado</c:v>
                </c:pt>
                <c:pt idx="1">
                  <c:v>Com pelo menos um aposentado</c:v>
                </c:pt>
              </c:strCache>
            </c:strRef>
          </c:cat>
          <c:val>
            <c:numRef>
              <c:f>RESULTADOS!$C$268:$D$268</c:f>
              <c:numCache>
                <c:formatCode>###0</c:formatCode>
                <c:ptCount val="2"/>
                <c:pt idx="0">
                  <c:v>7</c:v>
                </c:pt>
                <c:pt idx="1">
                  <c:v>8</c:v>
                </c:pt>
              </c:numCache>
            </c:numRef>
          </c:val>
          <c:extLst>
            <c:ext xmlns:c16="http://schemas.microsoft.com/office/drawing/2014/chart" uri="{C3380CC4-5D6E-409C-BE32-E72D297353CC}">
              <c16:uniqueId val="{00000002-AC21-4C00-A26F-AC45C6FE775F}"/>
            </c:ext>
          </c:extLst>
        </c:ser>
        <c:ser>
          <c:idx val="3"/>
          <c:order val="3"/>
          <c:tx>
            <c:strRef>
              <c:f>RESULTADOS!$B$269</c:f>
              <c:strCache>
                <c:ptCount val="1"/>
                <c:pt idx="0">
                  <c:v>Insegurança alimentar grave</c:v>
                </c:pt>
              </c:strCache>
            </c:strRef>
          </c:tx>
          <c:spPr>
            <a:solidFill>
              <a:srgbClr val="FF0000"/>
            </a:solidFill>
            <a:ln>
              <a:noFill/>
            </a:ln>
            <a:effectLst/>
          </c:spPr>
          <c:invertIfNegative val="0"/>
          <c:cat>
            <c:strRef>
              <c:f>RESULTADOS!$C$265:$D$265</c:f>
              <c:strCache>
                <c:ptCount val="2"/>
                <c:pt idx="0">
                  <c:v>Nenhum aposentado</c:v>
                </c:pt>
                <c:pt idx="1">
                  <c:v>Com pelo menos um aposentado</c:v>
                </c:pt>
              </c:strCache>
            </c:strRef>
          </c:cat>
          <c:val>
            <c:numRef>
              <c:f>RESULTADOS!$C$269:$D$269</c:f>
              <c:numCache>
                <c:formatCode>###0</c:formatCode>
                <c:ptCount val="2"/>
                <c:pt idx="0">
                  <c:v>5</c:v>
                </c:pt>
                <c:pt idx="1">
                  <c:v>5</c:v>
                </c:pt>
              </c:numCache>
            </c:numRef>
          </c:val>
          <c:extLst>
            <c:ext xmlns:c16="http://schemas.microsoft.com/office/drawing/2014/chart" uri="{C3380CC4-5D6E-409C-BE32-E72D297353CC}">
              <c16:uniqueId val="{00000003-AC21-4C00-A26F-AC45C6FE775F}"/>
            </c:ext>
          </c:extLst>
        </c:ser>
        <c:dLbls>
          <c:showLegendKey val="0"/>
          <c:showVal val="0"/>
          <c:showCatName val="0"/>
          <c:showSerName val="0"/>
          <c:showPercent val="0"/>
          <c:showBubbleSize val="0"/>
        </c:dLbls>
        <c:gapWidth val="150"/>
        <c:overlap val="100"/>
        <c:axId val="1478743568"/>
        <c:axId val="1478744048"/>
      </c:barChart>
      <c:catAx>
        <c:axId val="14787435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1478744048"/>
        <c:crosses val="autoZero"/>
        <c:auto val="1"/>
        <c:lblAlgn val="ctr"/>
        <c:lblOffset val="100"/>
        <c:noMultiLvlLbl val="0"/>
      </c:catAx>
      <c:valAx>
        <c:axId val="147874404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pt-BR"/>
                  <a:t>% dos participantes do grupo</a:t>
                </a:r>
              </a:p>
            </c:rich>
          </c:tx>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1478743568"/>
        <c:crosses val="autoZero"/>
        <c:crossBetween val="between"/>
      </c:valAx>
      <c:spPr>
        <a:noFill/>
        <a:ln>
          <a:noFill/>
        </a:ln>
        <a:effectLst/>
      </c:spPr>
    </c:plotArea>
    <c:legend>
      <c:legendPos val="b"/>
      <c:layout>
        <c:manualLayout>
          <c:xMode val="edge"/>
          <c:yMode val="edge"/>
          <c:x val="3.6147637795275599E-2"/>
          <c:y val="0.82291557305336838"/>
          <c:w val="0.94992694663167121"/>
          <c:h val="0.14930664916885389"/>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solidFill>
            <a:sysClr val="windowText" lastClr="000000"/>
          </a:solidFill>
        </a:defRPr>
      </a:pPr>
      <a:endParaRPr lang="en-US"/>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t-P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percentStacked"/>
        <c:varyColors val="0"/>
        <c:ser>
          <c:idx val="0"/>
          <c:order val="0"/>
          <c:tx>
            <c:strRef>
              <c:f>RESULTADOS!$B$286</c:f>
              <c:strCache>
                <c:ptCount val="1"/>
                <c:pt idx="0">
                  <c:v>Segurança alimentar</c:v>
                </c:pt>
              </c:strCache>
            </c:strRef>
          </c:tx>
          <c:spPr>
            <a:solidFill>
              <a:srgbClr val="0070C0"/>
            </a:solidFill>
            <a:ln>
              <a:noFill/>
            </a:ln>
            <a:effectLst/>
          </c:spPr>
          <c:invertIfNegative val="0"/>
          <c:cat>
            <c:strRef>
              <c:f>RESULTADOS!$C$285:$E$285</c:f>
              <c:strCache>
                <c:ptCount val="3"/>
                <c:pt idx="0">
                  <c:v>De 1 a 2 pessoas</c:v>
                </c:pt>
                <c:pt idx="1">
                  <c:v>De 3 a 4 pessoas</c:v>
                </c:pt>
                <c:pt idx="2">
                  <c:v>Mais de 4 pessoas</c:v>
                </c:pt>
              </c:strCache>
            </c:strRef>
          </c:cat>
          <c:val>
            <c:numRef>
              <c:f>RESULTADOS!$C$286:$E$286</c:f>
              <c:numCache>
                <c:formatCode>###0</c:formatCode>
                <c:ptCount val="3"/>
                <c:pt idx="0">
                  <c:v>41</c:v>
                </c:pt>
                <c:pt idx="1">
                  <c:v>91</c:v>
                </c:pt>
                <c:pt idx="2">
                  <c:v>26</c:v>
                </c:pt>
              </c:numCache>
            </c:numRef>
          </c:val>
          <c:extLst>
            <c:ext xmlns:c16="http://schemas.microsoft.com/office/drawing/2014/chart" uri="{C3380CC4-5D6E-409C-BE32-E72D297353CC}">
              <c16:uniqueId val="{00000000-26E2-45EE-A20A-37F1CBC91CF4}"/>
            </c:ext>
          </c:extLst>
        </c:ser>
        <c:ser>
          <c:idx val="1"/>
          <c:order val="1"/>
          <c:tx>
            <c:strRef>
              <c:f>RESULTADOS!$B$287</c:f>
              <c:strCache>
                <c:ptCount val="1"/>
                <c:pt idx="0">
                  <c:v>Insegurança alimentar leve</c:v>
                </c:pt>
              </c:strCache>
            </c:strRef>
          </c:tx>
          <c:spPr>
            <a:solidFill>
              <a:srgbClr val="92D050"/>
            </a:solidFill>
            <a:ln>
              <a:noFill/>
            </a:ln>
            <a:effectLst/>
          </c:spPr>
          <c:invertIfNegative val="0"/>
          <c:cat>
            <c:strRef>
              <c:f>RESULTADOS!$C$285:$E$285</c:f>
              <c:strCache>
                <c:ptCount val="3"/>
                <c:pt idx="0">
                  <c:v>De 1 a 2 pessoas</c:v>
                </c:pt>
                <c:pt idx="1">
                  <c:v>De 3 a 4 pessoas</c:v>
                </c:pt>
                <c:pt idx="2">
                  <c:v>Mais de 4 pessoas</c:v>
                </c:pt>
              </c:strCache>
            </c:strRef>
          </c:cat>
          <c:val>
            <c:numRef>
              <c:f>RESULTADOS!$C$287:$E$287</c:f>
              <c:numCache>
                <c:formatCode>###0</c:formatCode>
                <c:ptCount val="3"/>
                <c:pt idx="0">
                  <c:v>11</c:v>
                </c:pt>
                <c:pt idx="1">
                  <c:v>15</c:v>
                </c:pt>
                <c:pt idx="2">
                  <c:v>12</c:v>
                </c:pt>
              </c:numCache>
            </c:numRef>
          </c:val>
          <c:extLst>
            <c:ext xmlns:c16="http://schemas.microsoft.com/office/drawing/2014/chart" uri="{C3380CC4-5D6E-409C-BE32-E72D297353CC}">
              <c16:uniqueId val="{00000001-26E2-45EE-A20A-37F1CBC91CF4}"/>
            </c:ext>
          </c:extLst>
        </c:ser>
        <c:ser>
          <c:idx val="2"/>
          <c:order val="2"/>
          <c:tx>
            <c:strRef>
              <c:f>RESULTADOS!$B$288</c:f>
              <c:strCache>
                <c:ptCount val="1"/>
                <c:pt idx="0">
                  <c:v>Insegurança alimentar moderada</c:v>
                </c:pt>
              </c:strCache>
            </c:strRef>
          </c:tx>
          <c:spPr>
            <a:solidFill>
              <a:srgbClr val="FFC000"/>
            </a:solidFill>
            <a:ln>
              <a:noFill/>
            </a:ln>
            <a:effectLst/>
          </c:spPr>
          <c:invertIfNegative val="0"/>
          <c:cat>
            <c:strRef>
              <c:f>RESULTADOS!$C$285:$E$285</c:f>
              <c:strCache>
                <c:ptCount val="3"/>
                <c:pt idx="0">
                  <c:v>De 1 a 2 pessoas</c:v>
                </c:pt>
                <c:pt idx="1">
                  <c:v>De 3 a 4 pessoas</c:v>
                </c:pt>
                <c:pt idx="2">
                  <c:v>Mais de 4 pessoas</c:v>
                </c:pt>
              </c:strCache>
            </c:strRef>
          </c:cat>
          <c:val>
            <c:numRef>
              <c:f>RESULTADOS!$C$288:$E$288</c:f>
              <c:numCache>
                <c:formatCode>###0</c:formatCode>
                <c:ptCount val="3"/>
                <c:pt idx="0">
                  <c:v>1</c:v>
                </c:pt>
                <c:pt idx="1">
                  <c:v>6</c:v>
                </c:pt>
                <c:pt idx="2">
                  <c:v>8</c:v>
                </c:pt>
              </c:numCache>
            </c:numRef>
          </c:val>
          <c:extLst>
            <c:ext xmlns:c16="http://schemas.microsoft.com/office/drawing/2014/chart" uri="{C3380CC4-5D6E-409C-BE32-E72D297353CC}">
              <c16:uniqueId val="{00000002-26E2-45EE-A20A-37F1CBC91CF4}"/>
            </c:ext>
          </c:extLst>
        </c:ser>
        <c:ser>
          <c:idx val="3"/>
          <c:order val="3"/>
          <c:tx>
            <c:strRef>
              <c:f>RESULTADOS!$B$289</c:f>
              <c:strCache>
                <c:ptCount val="1"/>
                <c:pt idx="0">
                  <c:v>Insegurança alimentar grave</c:v>
                </c:pt>
              </c:strCache>
            </c:strRef>
          </c:tx>
          <c:spPr>
            <a:solidFill>
              <a:srgbClr val="FF0000"/>
            </a:solidFill>
            <a:ln>
              <a:noFill/>
            </a:ln>
            <a:effectLst/>
          </c:spPr>
          <c:invertIfNegative val="0"/>
          <c:cat>
            <c:strRef>
              <c:f>RESULTADOS!$C$285:$E$285</c:f>
              <c:strCache>
                <c:ptCount val="3"/>
                <c:pt idx="0">
                  <c:v>De 1 a 2 pessoas</c:v>
                </c:pt>
                <c:pt idx="1">
                  <c:v>De 3 a 4 pessoas</c:v>
                </c:pt>
                <c:pt idx="2">
                  <c:v>Mais de 4 pessoas</c:v>
                </c:pt>
              </c:strCache>
            </c:strRef>
          </c:cat>
          <c:val>
            <c:numRef>
              <c:f>RESULTADOS!$C$289:$E$289</c:f>
              <c:numCache>
                <c:formatCode>###0</c:formatCode>
                <c:ptCount val="3"/>
                <c:pt idx="0">
                  <c:v>1</c:v>
                </c:pt>
                <c:pt idx="1">
                  <c:v>7</c:v>
                </c:pt>
                <c:pt idx="2">
                  <c:v>2</c:v>
                </c:pt>
              </c:numCache>
            </c:numRef>
          </c:val>
          <c:extLst>
            <c:ext xmlns:c16="http://schemas.microsoft.com/office/drawing/2014/chart" uri="{C3380CC4-5D6E-409C-BE32-E72D297353CC}">
              <c16:uniqueId val="{00000003-26E2-45EE-A20A-37F1CBC91CF4}"/>
            </c:ext>
          </c:extLst>
        </c:ser>
        <c:dLbls>
          <c:showLegendKey val="0"/>
          <c:showVal val="0"/>
          <c:showCatName val="0"/>
          <c:showSerName val="0"/>
          <c:showPercent val="0"/>
          <c:showBubbleSize val="0"/>
        </c:dLbls>
        <c:gapWidth val="150"/>
        <c:overlap val="100"/>
        <c:axId val="1478754128"/>
        <c:axId val="1478767088"/>
      </c:barChart>
      <c:catAx>
        <c:axId val="14787541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1478767088"/>
        <c:crosses val="autoZero"/>
        <c:auto val="1"/>
        <c:lblAlgn val="ctr"/>
        <c:lblOffset val="100"/>
        <c:noMultiLvlLbl val="0"/>
      </c:catAx>
      <c:valAx>
        <c:axId val="14787670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pt-BR"/>
                  <a:t>% dos participantes do grupo</a:t>
                </a:r>
              </a:p>
            </c:rich>
          </c:tx>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1478754128"/>
        <c:crosses val="autoZero"/>
        <c:crossBetween val="between"/>
      </c:valAx>
      <c:spPr>
        <a:noFill/>
        <a:ln>
          <a:noFill/>
        </a:ln>
        <a:effectLst/>
      </c:spPr>
    </c:plotArea>
    <c:legend>
      <c:legendPos val="b"/>
      <c:layout>
        <c:manualLayout>
          <c:xMode val="edge"/>
          <c:yMode val="edge"/>
          <c:x val="3.7541119860017493E-2"/>
          <c:y val="0.83340505214398386"/>
          <c:w val="0.93047331583552051"/>
          <c:h val="0.14201485772901903"/>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solidFill>
            <a:sysClr val="windowText" lastClr="000000"/>
          </a:solidFill>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2FFE4-253E-404D-8617-02FD9C394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TotalTime>
  <Pages>24</Pages>
  <Words>5566</Words>
  <Characters>31727</Characters>
  <Application>Microsoft Office Word</Application>
  <DocSecurity>0</DocSecurity>
  <Lines>264</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44</cp:revision>
  <cp:lastPrinted>2026-01-29T15:26:00Z</cp:lastPrinted>
  <dcterms:created xsi:type="dcterms:W3CDTF">2026-01-28T17:32:00Z</dcterms:created>
  <dcterms:modified xsi:type="dcterms:W3CDTF">2026-03-16T17:52:00Z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2022-04-27T00:00:00Z</vt:filetime>
  </property>
  <property fmtid="{D5CDD505-2E9C-101B-9397-08002B2CF9AE}" pid="3" name="Creator">
    <vt:lpwstr>Microsoft® Word 2019</vt:lpwstr>
  </property>
  <property fmtid="{D5CDD505-2E9C-101B-9397-08002B2CF9AE}" pid="4" name="LastSaved">
    <vt:filetime>2022-04-28T00:00:00Z</vt:filetime>
  </property>
  <property fmtid="{D5CDD505-2E9C-101B-9397-08002B2CF9AE}" pid="5" name="GrammarlyDocumentId">
    <vt:lpwstr>01911dc8-7b4c-49cb-bb14-4eb270c93a58</vt:lpwstr>
  </property>
</Properties>
</file>